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EA09A4">
      <w:pPr>
        <w:spacing w:after="0" w:line="240" w:lineRule="auto"/>
        <w:rPr>
          <w:sz w:val="32"/>
          <w:szCs w:val="24"/>
          <w:u w:val="single"/>
        </w:rPr>
      </w:pPr>
    </w:p>
    <w:p w14:paraId="62BD0AED" w14:textId="7513E0E8" w:rsidR="004D3795" w:rsidRPr="004E06C3" w:rsidRDefault="006E363B" w:rsidP="00EA09A4">
      <w:pPr>
        <w:spacing w:after="0" w:line="240" w:lineRule="auto"/>
        <w:rPr>
          <w:rStyle w:val="Buchtitel"/>
        </w:rPr>
      </w:pPr>
      <w:r>
        <w:rPr>
          <w:rStyle w:val="Buchtitel"/>
        </w:rPr>
        <w:t xml:space="preserve">Die Seele bei </w:t>
      </w:r>
      <w:r w:rsidR="00817B6F">
        <w:rPr>
          <w:rStyle w:val="Buchtitel"/>
        </w:rPr>
        <w:t>Cicero und Porete</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1E6C39C7" w14:textId="65925962" w:rsidR="00E724AF" w:rsidRDefault="004D3795">
          <w:pPr>
            <w:pStyle w:val="Verzeichnis1"/>
            <w:tabs>
              <w:tab w:val="right" w:leader="dot" w:pos="1399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28336796" w:history="1">
            <w:r w:rsidR="00E724AF" w:rsidRPr="008C72F1">
              <w:rPr>
                <w:rStyle w:val="Hyperlink"/>
                <w:rFonts w:eastAsia="Times New Roman"/>
                <w:noProof/>
              </w:rPr>
              <w:t>Die Seelenlehre in Antike und Mittelalter</w:t>
            </w:r>
            <w:r w:rsidR="00E724AF">
              <w:rPr>
                <w:noProof/>
                <w:webHidden/>
              </w:rPr>
              <w:tab/>
            </w:r>
            <w:r w:rsidR="00E724AF">
              <w:rPr>
                <w:noProof/>
                <w:webHidden/>
              </w:rPr>
              <w:fldChar w:fldCharType="begin"/>
            </w:r>
            <w:r w:rsidR="00E724AF">
              <w:rPr>
                <w:noProof/>
                <w:webHidden/>
              </w:rPr>
              <w:instrText xml:space="preserve"> PAGEREF _Toc128336796 \h </w:instrText>
            </w:r>
            <w:r w:rsidR="00E724AF">
              <w:rPr>
                <w:noProof/>
                <w:webHidden/>
              </w:rPr>
            </w:r>
            <w:r w:rsidR="00E724AF">
              <w:rPr>
                <w:noProof/>
                <w:webHidden/>
              </w:rPr>
              <w:fldChar w:fldCharType="separate"/>
            </w:r>
            <w:r w:rsidR="00A52490">
              <w:rPr>
                <w:noProof/>
                <w:webHidden/>
              </w:rPr>
              <w:t>2</w:t>
            </w:r>
            <w:r w:rsidR="00E724AF">
              <w:rPr>
                <w:noProof/>
                <w:webHidden/>
              </w:rPr>
              <w:fldChar w:fldCharType="end"/>
            </w:r>
          </w:hyperlink>
        </w:p>
        <w:p w14:paraId="38F13D9E" w14:textId="4F256532" w:rsidR="00E724AF" w:rsidRDefault="00000000">
          <w:pPr>
            <w:pStyle w:val="Verzeichnis2"/>
            <w:tabs>
              <w:tab w:val="right" w:leader="dot" w:pos="13994"/>
            </w:tabs>
            <w:rPr>
              <w:rFonts w:asciiTheme="minorHAnsi" w:eastAsiaTheme="minorEastAsia" w:hAnsiTheme="minorHAnsi"/>
              <w:noProof/>
              <w:sz w:val="22"/>
              <w:lang w:eastAsia="de-DE"/>
            </w:rPr>
          </w:pPr>
          <w:hyperlink w:anchor="_Toc128336797" w:history="1">
            <w:r w:rsidR="00E724AF" w:rsidRPr="008C72F1">
              <w:rPr>
                <w:rStyle w:val="Hyperlink"/>
                <w:noProof/>
              </w:rPr>
              <w:t xml:space="preserve">Die Stufen des Seelenaufstiegs (Porete, </w:t>
            </w:r>
            <w:r w:rsidR="00E724AF" w:rsidRPr="008C72F1">
              <w:rPr>
                <w:rStyle w:val="Hyperlink"/>
                <w:i/>
                <w:iCs/>
                <w:noProof/>
              </w:rPr>
              <w:t xml:space="preserve">Speculum simplicium animarum </w:t>
            </w:r>
            <w:r w:rsidR="00E724AF" w:rsidRPr="008C72F1">
              <w:rPr>
                <w:rStyle w:val="Hyperlink"/>
                <w:noProof/>
              </w:rPr>
              <w:t>cap</w:t>
            </w:r>
            <w:r w:rsidR="00E724AF" w:rsidRPr="008C72F1">
              <w:rPr>
                <w:rStyle w:val="Hyperlink"/>
                <w:i/>
                <w:iCs/>
                <w:noProof/>
              </w:rPr>
              <w:t xml:space="preserve">. </w:t>
            </w:r>
            <w:r w:rsidR="00E724AF" w:rsidRPr="008C72F1">
              <w:rPr>
                <w:rStyle w:val="Hyperlink"/>
                <w:noProof/>
              </w:rPr>
              <w:t>21 + 118, mit Auslassungen)</w:t>
            </w:r>
            <w:r w:rsidR="00E724AF">
              <w:rPr>
                <w:noProof/>
                <w:webHidden/>
              </w:rPr>
              <w:tab/>
            </w:r>
            <w:r w:rsidR="00E724AF">
              <w:rPr>
                <w:noProof/>
                <w:webHidden/>
              </w:rPr>
              <w:fldChar w:fldCharType="begin"/>
            </w:r>
            <w:r w:rsidR="00E724AF">
              <w:rPr>
                <w:noProof/>
                <w:webHidden/>
              </w:rPr>
              <w:instrText xml:space="preserve"> PAGEREF _Toc128336797 \h </w:instrText>
            </w:r>
            <w:r w:rsidR="00E724AF">
              <w:rPr>
                <w:noProof/>
                <w:webHidden/>
              </w:rPr>
            </w:r>
            <w:r w:rsidR="00E724AF">
              <w:rPr>
                <w:noProof/>
                <w:webHidden/>
              </w:rPr>
              <w:fldChar w:fldCharType="separate"/>
            </w:r>
            <w:r w:rsidR="00A52490">
              <w:rPr>
                <w:noProof/>
                <w:webHidden/>
              </w:rPr>
              <w:t>4</w:t>
            </w:r>
            <w:r w:rsidR="00E724AF">
              <w:rPr>
                <w:noProof/>
                <w:webHidden/>
              </w:rPr>
              <w:fldChar w:fldCharType="end"/>
            </w:r>
          </w:hyperlink>
        </w:p>
        <w:p w14:paraId="19D5A454" w14:textId="14C116C2" w:rsidR="00E724AF" w:rsidRDefault="00000000">
          <w:pPr>
            <w:pStyle w:val="Verzeichnis2"/>
            <w:tabs>
              <w:tab w:val="right" w:leader="dot" w:pos="13994"/>
            </w:tabs>
            <w:rPr>
              <w:rFonts w:asciiTheme="minorHAnsi" w:eastAsiaTheme="minorEastAsia" w:hAnsiTheme="minorHAnsi"/>
              <w:noProof/>
              <w:sz w:val="22"/>
              <w:lang w:eastAsia="de-DE"/>
            </w:rPr>
          </w:pPr>
          <w:hyperlink w:anchor="_Toc128336798" w:history="1">
            <w:r w:rsidR="00E724AF" w:rsidRPr="008C72F1">
              <w:rPr>
                <w:rStyle w:val="Hyperlink"/>
                <w:noProof/>
              </w:rPr>
              <w:t>Die Seele und die Ahnen (Cicero</w:t>
            </w:r>
            <w:r w:rsidR="00E724AF" w:rsidRPr="008C72F1">
              <w:rPr>
                <w:rStyle w:val="Hyperlink"/>
                <w:i/>
                <w:iCs/>
                <w:noProof/>
              </w:rPr>
              <w:t xml:space="preserve">, De re publica </w:t>
            </w:r>
            <w:r w:rsidR="00E724AF" w:rsidRPr="008C72F1">
              <w:rPr>
                <w:rStyle w:val="Hyperlink"/>
                <w:noProof/>
              </w:rPr>
              <w:t>VI, mit Auslassungen)</w:t>
            </w:r>
            <w:r w:rsidR="00E724AF">
              <w:rPr>
                <w:noProof/>
                <w:webHidden/>
              </w:rPr>
              <w:tab/>
            </w:r>
            <w:r w:rsidR="00E724AF">
              <w:rPr>
                <w:noProof/>
                <w:webHidden/>
              </w:rPr>
              <w:fldChar w:fldCharType="begin"/>
            </w:r>
            <w:r w:rsidR="00E724AF">
              <w:rPr>
                <w:noProof/>
                <w:webHidden/>
              </w:rPr>
              <w:instrText xml:space="preserve"> PAGEREF _Toc128336798 \h </w:instrText>
            </w:r>
            <w:r w:rsidR="00E724AF">
              <w:rPr>
                <w:noProof/>
                <w:webHidden/>
              </w:rPr>
            </w:r>
            <w:r w:rsidR="00E724AF">
              <w:rPr>
                <w:noProof/>
                <w:webHidden/>
              </w:rPr>
              <w:fldChar w:fldCharType="separate"/>
            </w:r>
            <w:r w:rsidR="00A52490">
              <w:rPr>
                <w:noProof/>
                <w:webHidden/>
              </w:rPr>
              <w:t>5</w:t>
            </w:r>
            <w:r w:rsidR="00E724AF">
              <w:rPr>
                <w:noProof/>
                <w:webHidden/>
              </w:rPr>
              <w:fldChar w:fldCharType="end"/>
            </w:r>
          </w:hyperlink>
        </w:p>
        <w:p w14:paraId="03373AB8" w14:textId="340DDA65"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0146C53C" w14:textId="7BD37479" w:rsidR="004D3795" w:rsidRPr="004D3795" w:rsidRDefault="001F466E" w:rsidP="004D3795">
      <w:pPr>
        <w:pStyle w:val="berschrift1"/>
        <w:rPr>
          <w:rFonts w:eastAsia="Times New Roman"/>
        </w:rPr>
      </w:pPr>
      <w:bookmarkStart w:id="0" w:name="_Toc128336796"/>
      <w:r>
        <w:rPr>
          <w:rFonts w:eastAsia="Times New Roman"/>
        </w:rPr>
        <w:lastRenderedPageBreak/>
        <w:t>Die Seelenlehre in Antike und Mittelalter</w:t>
      </w:r>
      <w:bookmarkEnd w:id="0"/>
    </w:p>
    <w:p w14:paraId="13094B7F" w14:textId="77777777" w:rsidR="009E3566" w:rsidRPr="009E3566" w:rsidRDefault="009E3566" w:rsidP="009E3566">
      <w:pPr>
        <w:spacing w:after="0" w:line="240" w:lineRule="auto"/>
        <w:rPr>
          <w:sz w:val="20"/>
          <w:szCs w:val="24"/>
        </w:rPr>
      </w:pPr>
    </w:p>
    <w:p w14:paraId="5C3E0B52" w14:textId="4E8109E5" w:rsidR="005C2BA8" w:rsidRPr="00E553B8" w:rsidRDefault="005C2BA8" w:rsidP="005C2BA8">
      <w:pPr>
        <w:pStyle w:val="KeinLeerraum"/>
        <w:rPr>
          <w:sz w:val="22"/>
        </w:rPr>
      </w:pPr>
      <w:r w:rsidRPr="00E553B8">
        <w:rPr>
          <w:sz w:val="22"/>
        </w:rPr>
        <w:t>Viele antike Philosophen beschäftigten sich mit der menschlichen Seele und ihrer Beschaffenheit. Hierbei kam man zu unterschiedlichsten Auffassungen bezüglich ihres Ursprungs sowie ihrer Entwicklung und Beständigkeit. Der Epikureismus, eine der Philosophierichtungen der Antike, waren von einer unausweichlichen Vergänglichkeit vo</w:t>
      </w:r>
      <w:r w:rsidR="005378E0">
        <w:rPr>
          <w:sz w:val="22"/>
        </w:rPr>
        <w:t>n</w:t>
      </w:r>
      <w:r w:rsidRPr="00E553B8">
        <w:rPr>
          <w:sz w:val="22"/>
        </w:rPr>
        <w:t xml:space="preserve"> Mensch</w:t>
      </w:r>
      <w:r w:rsidR="005378E0">
        <w:rPr>
          <w:sz w:val="22"/>
        </w:rPr>
        <w:t xml:space="preserve"> und </w:t>
      </w:r>
      <w:r w:rsidRPr="00E553B8">
        <w:rPr>
          <w:sz w:val="22"/>
        </w:rPr>
        <w:t xml:space="preserve">Seele überzeugt. Im Gegensatz dazu gab es zahlreiche Theorien, die der Seele in unterschiedlichem Maße göttlichen Ursprung, Unsterblichkeit und Streben nach Vollendung zuschreiben. </w:t>
      </w:r>
    </w:p>
    <w:p w14:paraId="53452BEB" w14:textId="3083AE22" w:rsidR="005C2BA8" w:rsidRPr="00E553B8" w:rsidRDefault="005C2BA8" w:rsidP="005C2BA8">
      <w:pPr>
        <w:pStyle w:val="KeinLeerraum"/>
        <w:rPr>
          <w:sz w:val="22"/>
        </w:rPr>
      </w:pPr>
      <w:r w:rsidRPr="00E553B8">
        <w:rPr>
          <w:sz w:val="22"/>
        </w:rPr>
        <w:t xml:space="preserve">So lässt Cicero im sechsten Buch seines Werks </w:t>
      </w:r>
      <w:r w:rsidRPr="00E553B8">
        <w:rPr>
          <w:i/>
          <w:iCs/>
          <w:sz w:val="22"/>
        </w:rPr>
        <w:t>De re publica</w:t>
      </w:r>
      <w:r w:rsidRPr="00E553B8">
        <w:rPr>
          <w:sz w:val="22"/>
        </w:rPr>
        <w:t xml:space="preserve"> („Über den Staat“) dem Staatsmann Scipio seinen Großvater im Traum erscheinen, der ihm in einem Dialog das </w:t>
      </w:r>
      <w:r w:rsidR="000F4E39">
        <w:rPr>
          <w:sz w:val="22"/>
        </w:rPr>
        <w:t>Fortl</w:t>
      </w:r>
      <w:r w:rsidRPr="00E553B8">
        <w:rPr>
          <w:sz w:val="22"/>
        </w:rPr>
        <w:t xml:space="preserve">eben nach dem Tod zeigt. Cicero orientierte sich hierbei stark an der Seelenlehre des Platon, mit der er insbesondere durch Aufenthalte in Griechenland in Berührung kam. So lässt er Scipios Großvater darlegen, dass ein Mensch zu Lebzeiten Tugenden erstreben und sich für das Gemeinwohl einsetzen muss, um der Seele über den Tod hinaus ein Dasein in den göttlichen Hallen </w:t>
      </w:r>
      <w:r w:rsidR="000F4E39">
        <w:rPr>
          <w:sz w:val="22"/>
        </w:rPr>
        <w:t xml:space="preserve">bei den Ahnen </w:t>
      </w:r>
      <w:r w:rsidRPr="00E553B8">
        <w:rPr>
          <w:sz w:val="22"/>
        </w:rPr>
        <w:t>zu ermöglichen und einem Herumtreiben im Nichts zu entgehen.</w:t>
      </w:r>
    </w:p>
    <w:p w14:paraId="02E58948" w14:textId="61383055" w:rsidR="00C9762E" w:rsidRDefault="005C2BA8" w:rsidP="005C2BA8">
      <w:pPr>
        <w:pStyle w:val="KeinLeerraum"/>
        <w:rPr>
          <w:sz w:val="22"/>
        </w:rPr>
      </w:pPr>
      <w:r w:rsidRPr="00E553B8">
        <w:rPr>
          <w:sz w:val="22"/>
        </w:rPr>
        <w:t xml:space="preserve">Nicht nur in der Antike, sondern auch noch im europäischen Mittelalter war die Seele Gegenstand von philosophischen und, da </w:t>
      </w:r>
      <w:r w:rsidR="00FE5DA6">
        <w:rPr>
          <w:sz w:val="22"/>
        </w:rPr>
        <w:t xml:space="preserve">mittlerweile das Christentum </w:t>
      </w:r>
      <w:r w:rsidR="007E593C">
        <w:rPr>
          <w:sz w:val="22"/>
        </w:rPr>
        <w:t>in Europa vorherrschend war</w:t>
      </w:r>
      <w:r w:rsidRPr="00E553B8">
        <w:rPr>
          <w:sz w:val="22"/>
        </w:rPr>
        <w:t xml:space="preserve">, theologischen Überlegungen. </w:t>
      </w:r>
      <w:r w:rsidR="00E14327">
        <w:rPr>
          <w:sz w:val="22"/>
        </w:rPr>
        <w:t>Neue Einflüsse</w:t>
      </w:r>
      <w:r w:rsidRPr="00E553B8">
        <w:rPr>
          <w:sz w:val="22"/>
        </w:rPr>
        <w:t xml:space="preserve"> war</w:t>
      </w:r>
      <w:r w:rsidR="00E14327">
        <w:rPr>
          <w:sz w:val="22"/>
        </w:rPr>
        <w:t xml:space="preserve">en </w:t>
      </w:r>
      <w:r w:rsidRPr="00E553B8">
        <w:rPr>
          <w:sz w:val="22"/>
        </w:rPr>
        <w:t>hierbei, durch Christentum und kirchliche Institutionen verbreitet, der Gegensatz von Himmel und Hölle, das Konzept der Sünde und das Angewiesensein auf die Kirche als Vermittlungsinstanz zwischen Mensch und Gott.</w:t>
      </w:r>
      <w:r>
        <w:rPr>
          <w:sz w:val="22"/>
        </w:rPr>
        <w:t xml:space="preserve"> </w:t>
      </w:r>
      <w:r w:rsidRPr="00E553B8">
        <w:rPr>
          <w:sz w:val="22"/>
        </w:rPr>
        <w:t xml:space="preserve">Ein Beispiel für davon abweichende Ansichten </w:t>
      </w:r>
      <w:r w:rsidR="00153255">
        <w:rPr>
          <w:sz w:val="22"/>
        </w:rPr>
        <w:t xml:space="preserve">ist </w:t>
      </w:r>
      <w:r w:rsidRPr="00E553B8">
        <w:rPr>
          <w:sz w:val="22"/>
        </w:rPr>
        <w:t xml:space="preserve">Marguerite Porete, eine französische Mystikerin aus dem 13. Jahrhundert. Als Frau im Mittelalter war es nur unter vielen Bedingungen und Einschränkungen möglich, sich theologisch zu betätigen, und fast undenkbar, </w:t>
      </w:r>
      <w:r w:rsidR="00C9762E">
        <w:rPr>
          <w:sz w:val="22"/>
        </w:rPr>
        <w:t>theologische</w:t>
      </w:r>
      <w:r w:rsidRPr="00E553B8">
        <w:rPr>
          <w:sz w:val="22"/>
        </w:rPr>
        <w:t xml:space="preserve"> Ansichten öffentlich zu verbreiten.</w:t>
      </w:r>
      <w:r>
        <w:rPr>
          <w:sz w:val="22"/>
        </w:rPr>
        <w:t xml:space="preserve"> </w:t>
      </w:r>
    </w:p>
    <w:p w14:paraId="1FB2BC20" w14:textId="0EADE6A7" w:rsidR="005C2BA8" w:rsidRPr="00E553B8" w:rsidRDefault="005C2BA8" w:rsidP="005C2BA8">
      <w:pPr>
        <w:pStyle w:val="KeinLeerraum"/>
        <w:rPr>
          <w:sz w:val="22"/>
        </w:rPr>
      </w:pPr>
      <w:r w:rsidRPr="00E553B8">
        <w:rPr>
          <w:sz w:val="22"/>
        </w:rPr>
        <w:t xml:space="preserve">Trotz all dieser Widrigkeiten verfasste sie das Werk </w:t>
      </w:r>
      <w:r w:rsidRPr="00E553B8">
        <w:rPr>
          <w:i/>
          <w:iCs/>
          <w:sz w:val="22"/>
        </w:rPr>
        <w:t xml:space="preserve">Speculum simplicium animarum </w:t>
      </w:r>
      <w:r w:rsidRPr="00E553B8">
        <w:rPr>
          <w:sz w:val="22"/>
        </w:rPr>
        <w:t>(„Spiegel der einfachen Seelen“).</w:t>
      </w:r>
      <w:r w:rsidRPr="00E553B8">
        <w:rPr>
          <w:i/>
          <w:iCs/>
          <w:sz w:val="22"/>
        </w:rPr>
        <w:t xml:space="preserve"> </w:t>
      </w:r>
      <w:r w:rsidRPr="00E553B8">
        <w:rPr>
          <w:sz w:val="22"/>
        </w:rPr>
        <w:t xml:space="preserve">In 139 Kapiteln breitet sie ihre Sicht auf den Ursprung, die Beschaffenheit und den Aufstieg der </w:t>
      </w:r>
      <w:r w:rsidR="00266DED">
        <w:rPr>
          <w:sz w:val="22"/>
        </w:rPr>
        <w:t xml:space="preserve">menschlichen </w:t>
      </w:r>
      <w:r w:rsidRPr="00E553B8">
        <w:rPr>
          <w:sz w:val="22"/>
        </w:rPr>
        <w:t>Seele aus. Innerhalb dieses Aufstiegs durchlebt die Seele sieben Stufen, in denen sie sich immer mehr von Pflichten und Wünschen löst und schießlich zur Vollkommenheit gelangt. Porete schrieb dabei aus christlicher Perspektive, doch lassen sich auch aus der Antike bekannte Aspekte wie Tugenden und Anlehnung</w:t>
      </w:r>
      <w:r w:rsidR="00BF2F71">
        <w:rPr>
          <w:sz w:val="22"/>
        </w:rPr>
        <w:t xml:space="preserve">en </w:t>
      </w:r>
      <w:r w:rsidRPr="00E553B8">
        <w:rPr>
          <w:sz w:val="22"/>
        </w:rPr>
        <w:t>an antike Seelenlehre finden. Sie verfasste das Werk zunächst auf altfranzösisch, doch es erlangte zu ihren Lebzeiten und darüber hinaus große Bekanntheit und wurde daher unter anderem ins Lateinische übersetzt.</w:t>
      </w:r>
    </w:p>
    <w:p w14:paraId="6D886331" w14:textId="77777777" w:rsidR="009E3566" w:rsidRDefault="009E3566" w:rsidP="009E3566">
      <w:pPr>
        <w:spacing w:after="0" w:line="240" w:lineRule="auto"/>
      </w:pPr>
    </w:p>
    <w:p w14:paraId="265A1A51" w14:textId="77777777" w:rsidR="005C2BA8" w:rsidRDefault="005C2BA8" w:rsidP="009E3566">
      <w:pPr>
        <w:spacing w:after="0" w:line="240" w:lineRule="auto"/>
      </w:pPr>
    </w:p>
    <w:p w14:paraId="1F572BFC" w14:textId="77777777" w:rsidR="005C2BA8" w:rsidRPr="009E3566" w:rsidRDefault="005C2BA8" w:rsidP="009E3566">
      <w:pPr>
        <w:spacing w:after="0" w:line="240" w:lineRule="auto"/>
        <w:rPr>
          <w:sz w:val="22"/>
        </w:rPr>
      </w:pPr>
    </w:p>
    <w:p w14:paraId="7C8694BF" w14:textId="77777777" w:rsidR="00B31B5F" w:rsidRDefault="00B31B5F" w:rsidP="00B31B5F">
      <w:pPr>
        <w:rPr>
          <w:i/>
        </w:rPr>
      </w:pPr>
      <w:r w:rsidRPr="009E3566">
        <w:rPr>
          <w:b/>
        </w:rPr>
        <w:lastRenderedPageBreak/>
        <w:t>Auftrag zur Vorerschließung:</w:t>
      </w:r>
      <w:r w:rsidRPr="009E3566">
        <w:rPr>
          <w:i/>
        </w:rPr>
        <w:t xml:space="preserve"> </w:t>
      </w:r>
    </w:p>
    <w:p w14:paraId="52055D5F" w14:textId="77777777" w:rsidR="00B31B5F" w:rsidRPr="00F72411" w:rsidRDefault="00B31B5F" w:rsidP="00B31B5F">
      <w:pPr>
        <w:pStyle w:val="Listenabsatz"/>
        <w:numPr>
          <w:ilvl w:val="0"/>
          <w:numId w:val="5"/>
        </w:numPr>
        <w:rPr>
          <w:szCs w:val="24"/>
        </w:rPr>
      </w:pPr>
      <w:r w:rsidRPr="00F72411">
        <w:rPr>
          <w:szCs w:val="24"/>
        </w:rPr>
        <w:t xml:space="preserve">Um welche Textart handelt es sich bei </w:t>
      </w:r>
      <w:r w:rsidRPr="00F72411">
        <w:rPr>
          <w:b/>
          <w:bCs/>
          <w:color w:val="5B9BD5" w:themeColor="accent1"/>
          <w:szCs w:val="24"/>
        </w:rPr>
        <w:t>Text 1</w:t>
      </w:r>
      <w:r w:rsidRPr="00F72411">
        <w:rPr>
          <w:szCs w:val="24"/>
        </w:rPr>
        <w:t>? Betrachte hierzu Aufbau und Form des Textes.</w:t>
      </w:r>
    </w:p>
    <w:p w14:paraId="32DBD443" w14:textId="77777777" w:rsidR="00B31B5F" w:rsidRPr="00F72411" w:rsidRDefault="00B31B5F" w:rsidP="00B31B5F">
      <w:pPr>
        <w:pStyle w:val="Listenabsatz"/>
        <w:numPr>
          <w:ilvl w:val="0"/>
          <w:numId w:val="5"/>
        </w:numPr>
        <w:rPr>
          <w:szCs w:val="24"/>
        </w:rPr>
      </w:pPr>
      <w:r w:rsidRPr="00F72411">
        <w:rPr>
          <w:szCs w:val="24"/>
        </w:rPr>
        <w:t xml:space="preserve">Welche anderen </w:t>
      </w:r>
      <w:r>
        <w:rPr>
          <w:szCs w:val="24"/>
        </w:rPr>
        <w:t xml:space="preserve">(deutschen, griechischen,) lateinischen </w:t>
      </w:r>
      <w:r w:rsidRPr="00F72411">
        <w:rPr>
          <w:szCs w:val="24"/>
        </w:rPr>
        <w:t xml:space="preserve">Autoren kennst du bereits, die in dieser Textart schrieben? Welche Themen behandeln </w:t>
      </w:r>
      <w:r>
        <w:rPr>
          <w:szCs w:val="24"/>
        </w:rPr>
        <w:t>deren</w:t>
      </w:r>
      <w:r w:rsidRPr="00F72411">
        <w:rPr>
          <w:szCs w:val="24"/>
        </w:rPr>
        <w:t xml:space="preserve"> Werke?</w:t>
      </w:r>
    </w:p>
    <w:p w14:paraId="366AE482" w14:textId="77777777" w:rsidR="00B31B5F" w:rsidRPr="00354CCC" w:rsidRDefault="00B31B5F" w:rsidP="00B31B5F">
      <w:pPr>
        <w:pStyle w:val="Listenabsatz"/>
        <w:numPr>
          <w:ilvl w:val="0"/>
          <w:numId w:val="5"/>
        </w:numPr>
        <w:rPr>
          <w:szCs w:val="24"/>
        </w:rPr>
      </w:pPr>
      <w:r w:rsidRPr="00F72411">
        <w:rPr>
          <w:szCs w:val="24"/>
        </w:rPr>
        <w:t xml:space="preserve">Welches Thema erwartest du für </w:t>
      </w:r>
      <w:r w:rsidRPr="00F72411">
        <w:rPr>
          <w:b/>
          <w:bCs/>
          <w:color w:val="5B9BD5" w:themeColor="accent1"/>
          <w:szCs w:val="24"/>
        </w:rPr>
        <w:t>Text 1</w:t>
      </w:r>
      <w:r w:rsidRPr="00F72411">
        <w:rPr>
          <w:szCs w:val="24"/>
        </w:rPr>
        <w:t>? Begründe mithilfe deiner Antwort aus Aufgabe</w:t>
      </w:r>
      <w:r>
        <w:rPr>
          <w:szCs w:val="24"/>
        </w:rPr>
        <w:t>nteil</w:t>
      </w:r>
      <w:r w:rsidRPr="00F72411">
        <w:rPr>
          <w:szCs w:val="24"/>
        </w:rPr>
        <w:t xml:space="preserve"> </w:t>
      </w:r>
      <w:r>
        <w:rPr>
          <w:szCs w:val="24"/>
        </w:rPr>
        <w:t>b</w:t>
      </w:r>
      <w:r w:rsidRPr="00F72411">
        <w:rPr>
          <w:szCs w:val="24"/>
        </w:rPr>
        <w:t>) und der unten aufgelisteten häufig vorkommenden Vokabeln.</w:t>
      </w:r>
    </w:p>
    <w:p w14:paraId="43E67E42" w14:textId="77777777" w:rsidR="00B31B5F" w:rsidRDefault="00B31B5F" w:rsidP="009E3566">
      <w:pPr>
        <w:pStyle w:val="KeinLeerraum"/>
      </w:pPr>
    </w:p>
    <w:p w14:paraId="5EC9F5D3" w14:textId="77777777" w:rsidR="00B31B5F" w:rsidRDefault="00B31B5F" w:rsidP="009E3566">
      <w:pPr>
        <w:pStyle w:val="KeinLeerraum"/>
      </w:pPr>
    </w:p>
    <w:p w14:paraId="66448009" w14:textId="77777777" w:rsidR="00B31B5F" w:rsidRDefault="00B31B5F" w:rsidP="009E3566">
      <w:pPr>
        <w:pStyle w:val="KeinLeerraum"/>
      </w:pPr>
    </w:p>
    <w:p w14:paraId="5D0EA1AC" w14:textId="77777777" w:rsidR="00B31B5F" w:rsidRDefault="00B31B5F" w:rsidP="009E3566">
      <w:pPr>
        <w:pStyle w:val="KeinLeerraum"/>
      </w:pPr>
    </w:p>
    <w:p w14:paraId="3165BD60" w14:textId="77777777" w:rsidR="00B31B5F" w:rsidRDefault="00B31B5F" w:rsidP="009E3566">
      <w:pPr>
        <w:pStyle w:val="KeinLeerraum"/>
      </w:pPr>
    </w:p>
    <w:p w14:paraId="66513B4F" w14:textId="77777777" w:rsidR="00B31B5F" w:rsidRDefault="00B31B5F" w:rsidP="009E3566">
      <w:pPr>
        <w:pStyle w:val="KeinLeerraum"/>
      </w:pPr>
    </w:p>
    <w:p w14:paraId="710E3D1D" w14:textId="77777777" w:rsidR="00B31B5F" w:rsidRDefault="00B31B5F" w:rsidP="009E3566">
      <w:pPr>
        <w:pStyle w:val="KeinLeerraum"/>
      </w:pPr>
    </w:p>
    <w:p w14:paraId="497E724B" w14:textId="77777777" w:rsidR="00B31B5F" w:rsidRDefault="00B31B5F" w:rsidP="009E3566">
      <w:pPr>
        <w:pStyle w:val="KeinLeerraum"/>
      </w:pPr>
    </w:p>
    <w:p w14:paraId="2161698A" w14:textId="77777777" w:rsidR="00B31B5F" w:rsidRDefault="00B31B5F" w:rsidP="009E3566">
      <w:pPr>
        <w:pStyle w:val="KeinLeerraum"/>
      </w:pPr>
    </w:p>
    <w:p w14:paraId="63A1E9B6" w14:textId="77777777" w:rsidR="00B31B5F" w:rsidRDefault="00B31B5F" w:rsidP="009E3566">
      <w:pPr>
        <w:pStyle w:val="KeinLeerraum"/>
      </w:pPr>
    </w:p>
    <w:p w14:paraId="1E5AD486" w14:textId="77777777" w:rsidR="00B31B5F" w:rsidRDefault="00B31B5F" w:rsidP="009E3566">
      <w:pPr>
        <w:pStyle w:val="KeinLeerraum"/>
      </w:pPr>
    </w:p>
    <w:p w14:paraId="6A847C86" w14:textId="77777777" w:rsidR="00B31B5F" w:rsidRDefault="00B31B5F" w:rsidP="009E3566">
      <w:pPr>
        <w:pStyle w:val="KeinLeerraum"/>
      </w:pPr>
    </w:p>
    <w:p w14:paraId="24524796" w14:textId="32280221" w:rsidR="009E3566" w:rsidRPr="009E3566" w:rsidRDefault="009E3566" w:rsidP="009E3566">
      <w:pPr>
        <w:pStyle w:val="KeinLeerraum"/>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D5308C" w:rsidRPr="009E3566" w14:paraId="2FBC7BB5" w14:textId="77777777" w:rsidTr="004B3895">
        <w:tc>
          <w:tcPr>
            <w:tcW w:w="4815" w:type="dxa"/>
          </w:tcPr>
          <w:p w14:paraId="6C4F6FF6" w14:textId="77777777" w:rsidR="00D5308C" w:rsidRPr="00D5308C" w:rsidRDefault="00D5308C" w:rsidP="00D5308C">
            <w:pPr>
              <w:pStyle w:val="Vokabeln"/>
              <w:framePr w:wrap="around"/>
              <w:rPr>
                <w:szCs w:val="16"/>
                <w:lang w:val="en-GB"/>
              </w:rPr>
            </w:pPr>
            <w:r w:rsidRPr="00D5308C">
              <w:rPr>
                <w:szCs w:val="16"/>
                <w:lang w:val="en-GB"/>
              </w:rPr>
              <w:t>virtus, virtutis f: Tugend</w:t>
            </w:r>
          </w:p>
          <w:p w14:paraId="60CE684D" w14:textId="3E873178" w:rsidR="00D5308C" w:rsidRPr="00D5308C" w:rsidRDefault="00D5308C" w:rsidP="00D5308C">
            <w:pPr>
              <w:pStyle w:val="Vokabeln"/>
              <w:framePr w:wrap="around"/>
              <w:rPr>
                <w:szCs w:val="16"/>
                <w:lang w:val="en-GB"/>
              </w:rPr>
            </w:pPr>
            <w:r w:rsidRPr="00D5308C">
              <w:rPr>
                <w:szCs w:val="16"/>
                <w:lang w:val="en-GB"/>
              </w:rPr>
              <w:t>anima, ae f: Seele</w:t>
            </w:r>
          </w:p>
        </w:tc>
        <w:tc>
          <w:tcPr>
            <w:tcW w:w="4257" w:type="dxa"/>
          </w:tcPr>
          <w:p w14:paraId="7F135010" w14:textId="77777777" w:rsidR="00D5308C" w:rsidRPr="00D5308C" w:rsidRDefault="00D5308C" w:rsidP="00D5308C">
            <w:pPr>
              <w:pStyle w:val="Vokabeln"/>
              <w:framePr w:wrap="around"/>
              <w:rPr>
                <w:szCs w:val="16"/>
                <w:lang w:val="en-GB"/>
              </w:rPr>
            </w:pPr>
            <w:r w:rsidRPr="00D5308C">
              <w:rPr>
                <w:szCs w:val="16"/>
                <w:lang w:val="en-GB"/>
              </w:rPr>
              <w:t>deus, i m: Gott</w:t>
            </w:r>
          </w:p>
          <w:p w14:paraId="22F36AC7" w14:textId="77777777" w:rsidR="00D5308C" w:rsidRPr="00D5308C" w:rsidRDefault="00D5308C" w:rsidP="00D5308C">
            <w:pPr>
              <w:pStyle w:val="Vokabeln"/>
              <w:framePr w:wrap="around"/>
              <w:rPr>
                <w:szCs w:val="16"/>
                <w:lang w:val="en-GB"/>
              </w:rPr>
            </w:pPr>
            <w:r w:rsidRPr="00D5308C">
              <w:rPr>
                <w:szCs w:val="16"/>
                <w:lang w:val="en-GB"/>
              </w:rPr>
              <w:t>bonitas, bonitatis f: Güte</w:t>
            </w:r>
          </w:p>
          <w:p w14:paraId="1268B002" w14:textId="6381A13B" w:rsidR="00D5308C" w:rsidRPr="00D5308C" w:rsidRDefault="00D5308C" w:rsidP="00D5308C">
            <w:pPr>
              <w:pStyle w:val="Vokabeln"/>
              <w:framePr w:wrap="around"/>
              <w:rPr>
                <w:szCs w:val="16"/>
                <w:lang w:val="en-GB"/>
              </w:rPr>
            </w:pPr>
          </w:p>
        </w:tc>
        <w:tc>
          <w:tcPr>
            <w:tcW w:w="4922" w:type="dxa"/>
          </w:tcPr>
          <w:p w14:paraId="6C5FBC02" w14:textId="6F541C99" w:rsidR="00D5308C" w:rsidRPr="00D5308C" w:rsidRDefault="00D5308C" w:rsidP="00D5308C">
            <w:pPr>
              <w:pStyle w:val="Vokabeln"/>
              <w:framePr w:wrap="around"/>
              <w:rPr>
                <w:szCs w:val="16"/>
              </w:rPr>
            </w:pPr>
            <w:r w:rsidRPr="00D5308C">
              <w:rPr>
                <w:szCs w:val="16"/>
              </w:rPr>
              <w:t>licentia, ae f: Freiheit</w:t>
            </w:r>
          </w:p>
        </w:tc>
      </w:tr>
    </w:tbl>
    <w:p w14:paraId="38846310" w14:textId="77777777"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5279"/>
        <w:gridCol w:w="3261"/>
      </w:tblGrid>
      <w:tr w:rsidR="000D5DB8" w:rsidRPr="00312274" w14:paraId="73EEDE27" w14:textId="77777777" w:rsidTr="00CB5BB0">
        <w:tc>
          <w:tcPr>
            <w:tcW w:w="11624" w:type="dxa"/>
            <w:gridSpan w:val="2"/>
            <w:tcBorders>
              <w:top w:val="single" w:sz="12" w:space="0" w:color="5B9BD5" w:themeColor="accent1"/>
              <w:left w:val="single" w:sz="12" w:space="0" w:color="5B9BD5" w:themeColor="accent1"/>
            </w:tcBorders>
          </w:tcPr>
          <w:p w14:paraId="49D9214C" w14:textId="40C0647A" w:rsidR="000D5DB8" w:rsidRPr="00AC3837" w:rsidRDefault="008F07B5" w:rsidP="009E3566">
            <w:pPr>
              <w:pStyle w:val="berschrift2"/>
            </w:pPr>
            <w:bookmarkStart w:id="1" w:name="_Toc128336797"/>
            <w:r>
              <w:lastRenderedPageBreak/>
              <w:t>Die Stufen des Seelenaufstiegs</w:t>
            </w:r>
            <w:r w:rsidR="00816C6D" w:rsidRPr="00816C6D">
              <w:rPr>
                <w:u w:val="none"/>
              </w:rPr>
              <w:t xml:space="preserve"> </w:t>
            </w:r>
            <w:r w:rsidR="000D5DB8" w:rsidRPr="00F958FF">
              <w:rPr>
                <w:sz w:val="20"/>
                <w:szCs w:val="20"/>
                <w:u w:val="none"/>
              </w:rPr>
              <w:t>(</w:t>
            </w:r>
            <w:r w:rsidR="00BA6B03" w:rsidRPr="00F958FF">
              <w:rPr>
                <w:sz w:val="20"/>
                <w:szCs w:val="20"/>
                <w:u w:val="none"/>
              </w:rPr>
              <w:t xml:space="preserve">Porete, </w:t>
            </w:r>
            <w:r w:rsidR="00BA6B03" w:rsidRPr="00EC4CB9">
              <w:rPr>
                <w:i/>
                <w:iCs/>
                <w:sz w:val="20"/>
                <w:szCs w:val="20"/>
                <w:u w:val="none"/>
              </w:rPr>
              <w:t>Speculum simplicium animarum</w:t>
            </w:r>
            <w:r w:rsidR="00816C6D">
              <w:rPr>
                <w:i/>
                <w:iCs/>
                <w:sz w:val="20"/>
                <w:szCs w:val="20"/>
                <w:u w:val="none"/>
              </w:rPr>
              <w:t xml:space="preserve"> </w:t>
            </w:r>
            <w:r w:rsidR="00E8241B" w:rsidRPr="00E8241B">
              <w:rPr>
                <w:sz w:val="20"/>
                <w:szCs w:val="20"/>
                <w:u w:val="none"/>
              </w:rPr>
              <w:t>cap</w:t>
            </w:r>
            <w:r w:rsidR="00E8241B">
              <w:rPr>
                <w:i/>
                <w:iCs/>
                <w:sz w:val="20"/>
                <w:szCs w:val="20"/>
                <w:u w:val="none"/>
              </w:rPr>
              <w:t xml:space="preserve">. </w:t>
            </w:r>
            <w:r w:rsidR="00BA6B03" w:rsidRPr="00F958FF">
              <w:rPr>
                <w:sz w:val="20"/>
                <w:szCs w:val="20"/>
                <w:u w:val="none"/>
              </w:rPr>
              <w:t>21</w:t>
            </w:r>
            <w:r w:rsidR="00E724AF">
              <w:rPr>
                <w:sz w:val="20"/>
                <w:szCs w:val="20"/>
                <w:u w:val="none"/>
              </w:rPr>
              <w:t xml:space="preserve"> + </w:t>
            </w:r>
            <w:r w:rsidR="00BA6B03" w:rsidRPr="00F958FF">
              <w:rPr>
                <w:sz w:val="20"/>
                <w:szCs w:val="20"/>
                <w:u w:val="none"/>
              </w:rPr>
              <w:t>118</w:t>
            </w:r>
            <w:r w:rsidR="00E724AF">
              <w:rPr>
                <w:sz w:val="20"/>
                <w:szCs w:val="20"/>
                <w:u w:val="none"/>
              </w:rPr>
              <w:t>,</w:t>
            </w:r>
            <w:r w:rsidR="000D1113">
              <w:rPr>
                <w:sz w:val="20"/>
                <w:szCs w:val="20"/>
                <w:u w:val="none"/>
              </w:rPr>
              <w:t xml:space="preserve"> </w:t>
            </w:r>
            <w:r w:rsidR="00BA6B03" w:rsidRPr="00F958FF">
              <w:rPr>
                <w:sz w:val="20"/>
                <w:szCs w:val="20"/>
                <w:u w:val="none"/>
              </w:rPr>
              <w:t>mi</w:t>
            </w:r>
            <w:r w:rsidR="00816C6D">
              <w:rPr>
                <w:sz w:val="20"/>
                <w:szCs w:val="20"/>
                <w:u w:val="none"/>
              </w:rPr>
              <w:t>t</w:t>
            </w:r>
            <w:r w:rsidR="000D1113">
              <w:rPr>
                <w:sz w:val="20"/>
                <w:szCs w:val="20"/>
                <w:u w:val="none"/>
              </w:rPr>
              <w:t xml:space="preserve"> </w:t>
            </w:r>
            <w:r w:rsidR="00BA6B03" w:rsidRPr="00F958FF">
              <w:rPr>
                <w:sz w:val="20"/>
                <w:szCs w:val="20"/>
                <w:u w:val="none"/>
              </w:rPr>
              <w:t>Auslassungen)</w:t>
            </w:r>
            <w:bookmarkEnd w:id="1"/>
          </w:p>
        </w:tc>
        <w:tc>
          <w:tcPr>
            <w:tcW w:w="3261" w:type="dxa"/>
            <w:tcBorders>
              <w:top w:val="single" w:sz="12" w:space="0" w:color="5B9BD5" w:themeColor="accent1"/>
              <w:right w:val="single" w:sz="12" w:space="0" w:color="5B9BD5" w:themeColor="accent1"/>
            </w:tcBorders>
          </w:tcPr>
          <w:p w14:paraId="29DF3B33" w14:textId="77777777" w:rsidR="000D5DB8" w:rsidRDefault="000D5DB8" w:rsidP="006E1135">
            <w:pPr>
              <w:pStyle w:val="KeinLeerraum"/>
              <w:rPr>
                <w:b/>
                <w:sz w:val="24"/>
                <w:szCs w:val="24"/>
              </w:rPr>
            </w:pPr>
          </w:p>
        </w:tc>
      </w:tr>
      <w:tr w:rsidR="006E1135" w:rsidRPr="00312274" w14:paraId="3F608C6D" w14:textId="77777777" w:rsidTr="00CB5BB0">
        <w:tc>
          <w:tcPr>
            <w:tcW w:w="11624" w:type="dxa"/>
            <w:gridSpan w:val="2"/>
            <w:tcBorders>
              <w:left w:val="single" w:sz="12" w:space="0" w:color="5B9BD5" w:themeColor="accent1"/>
            </w:tcBorders>
          </w:tcPr>
          <w:p w14:paraId="2DCD7B13" w14:textId="4C96BEFB" w:rsidR="00343B87" w:rsidRPr="00312274" w:rsidRDefault="007B23DD" w:rsidP="00D0289C">
            <w:pPr>
              <w:pStyle w:val="KeinLeerraum"/>
              <w:rPr>
                <w:b/>
                <w:sz w:val="24"/>
                <w:szCs w:val="24"/>
              </w:rPr>
            </w:pPr>
            <w:r>
              <w:rPr>
                <w:rFonts w:cs="Times New Roman"/>
                <w:i/>
                <w:sz w:val="24"/>
                <w:szCs w:val="24"/>
              </w:rPr>
              <w:t xml:space="preserve">Porete beschreibt die Beschaffenheit </w:t>
            </w:r>
            <w:r w:rsidR="00415A4E">
              <w:rPr>
                <w:rFonts w:cs="Times New Roman"/>
                <w:i/>
                <w:sz w:val="24"/>
                <w:szCs w:val="24"/>
              </w:rPr>
              <w:t xml:space="preserve">und den Ursprung </w:t>
            </w:r>
            <w:r>
              <w:rPr>
                <w:rFonts w:cs="Times New Roman"/>
                <w:i/>
                <w:sz w:val="24"/>
                <w:szCs w:val="24"/>
              </w:rPr>
              <w:t>der menschlichen Seele</w:t>
            </w:r>
            <w:r w:rsidR="00441152">
              <w:rPr>
                <w:rFonts w:cs="Times New Roman"/>
                <w:i/>
                <w:sz w:val="24"/>
                <w:szCs w:val="24"/>
              </w:rPr>
              <w:t xml:space="preserve">. </w:t>
            </w:r>
            <w:r w:rsidR="000E1580">
              <w:rPr>
                <w:rFonts w:cs="Times New Roman"/>
                <w:i/>
                <w:sz w:val="24"/>
                <w:szCs w:val="24"/>
              </w:rPr>
              <w:t>Außerdem</w:t>
            </w:r>
            <w:r w:rsidR="00CF4CA7">
              <w:rPr>
                <w:rFonts w:cs="Times New Roman"/>
                <w:i/>
                <w:sz w:val="24"/>
                <w:szCs w:val="24"/>
              </w:rPr>
              <w:t xml:space="preserve"> </w:t>
            </w:r>
            <w:r w:rsidR="008A1365">
              <w:rPr>
                <w:rFonts w:cs="Times New Roman"/>
                <w:i/>
                <w:sz w:val="24"/>
                <w:szCs w:val="24"/>
              </w:rPr>
              <w:t xml:space="preserve">durchlebt </w:t>
            </w:r>
            <w:r w:rsidR="000E1580">
              <w:rPr>
                <w:rFonts w:cs="Times New Roman"/>
                <w:i/>
                <w:sz w:val="24"/>
                <w:szCs w:val="24"/>
              </w:rPr>
              <w:t xml:space="preserve">die Seele </w:t>
            </w:r>
            <w:r>
              <w:rPr>
                <w:rFonts w:cs="Times New Roman"/>
                <w:i/>
                <w:sz w:val="24"/>
                <w:szCs w:val="24"/>
              </w:rPr>
              <w:t>sieben Stufen</w:t>
            </w:r>
            <w:r w:rsidR="000E1580">
              <w:rPr>
                <w:rFonts w:cs="Times New Roman"/>
                <w:i/>
                <w:sz w:val="24"/>
                <w:szCs w:val="24"/>
              </w:rPr>
              <w:t>,</w:t>
            </w:r>
            <w:r>
              <w:rPr>
                <w:rFonts w:cs="Times New Roman"/>
                <w:i/>
                <w:sz w:val="24"/>
                <w:szCs w:val="24"/>
              </w:rPr>
              <w:t xml:space="preserve"> bis sie schließlich in einen vollendeten Zustand gelangt</w:t>
            </w:r>
            <w:r w:rsidR="00415A4E">
              <w:rPr>
                <w:rFonts w:cs="Times New Roman"/>
                <w:i/>
                <w:sz w:val="24"/>
                <w:szCs w:val="24"/>
              </w:rPr>
              <w:t>.</w:t>
            </w:r>
          </w:p>
        </w:tc>
        <w:tc>
          <w:tcPr>
            <w:tcW w:w="3261" w:type="dxa"/>
            <w:tcBorders>
              <w:right w:val="single" w:sz="12" w:space="0" w:color="5B9BD5" w:themeColor="accent1"/>
            </w:tcBorders>
          </w:tcPr>
          <w:p w14:paraId="3EF759F3" w14:textId="77777777" w:rsidR="00312274" w:rsidRDefault="00312274" w:rsidP="006E1135">
            <w:pPr>
              <w:pStyle w:val="KeinLeerraum"/>
              <w:rPr>
                <w:b/>
                <w:sz w:val="24"/>
                <w:szCs w:val="24"/>
              </w:rPr>
            </w:pPr>
          </w:p>
          <w:p w14:paraId="32429525" w14:textId="4C565DA8" w:rsidR="00554EF3" w:rsidRPr="00D14470" w:rsidRDefault="00D14470" w:rsidP="00D14470">
            <w:pPr>
              <w:pStyle w:val="Grammatik"/>
              <w:framePr w:hSpace="0" w:wrap="auto" w:vAnchor="margin" w:hAnchor="text" w:xAlign="left" w:yAlign="inline"/>
            </w:pPr>
            <w:r w:rsidRPr="004C56C1">
              <w:t xml:space="preserve">Hinweise </w:t>
            </w:r>
          </w:p>
        </w:tc>
      </w:tr>
      <w:tr w:rsidR="006E1135" w:rsidRPr="00312274" w14:paraId="6CA76B54" w14:textId="77777777" w:rsidTr="00170BF1">
        <w:tc>
          <w:tcPr>
            <w:tcW w:w="6345" w:type="dxa"/>
            <w:tcBorders>
              <w:left w:val="single" w:sz="12" w:space="0" w:color="5B9BD5" w:themeColor="accent1"/>
              <w:bottom w:val="single" w:sz="12" w:space="0" w:color="5B9BD5" w:themeColor="accent1"/>
            </w:tcBorders>
          </w:tcPr>
          <w:p w14:paraId="71CDE2F3" w14:textId="646DC986" w:rsidR="00147C08" w:rsidRPr="005939CB"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Ratio:</w:t>
            </w:r>
            <w:r w:rsidRPr="005939CB">
              <w:rPr>
                <w:rFonts w:cs="Times New Roman"/>
                <w:szCs w:val="20"/>
                <w:lang w:val="en-GB"/>
              </w:rPr>
              <w:tab/>
              <w:t xml:space="preserve">Verum est quod ista </w:t>
            </w:r>
            <w:r w:rsidRPr="00050815">
              <w:rPr>
                <w:rFonts w:cs="Times New Roman"/>
                <w:b/>
                <w:bCs/>
                <w:szCs w:val="20"/>
                <w:lang w:val="en-GB"/>
              </w:rPr>
              <w:t>licentiam</w:t>
            </w:r>
            <w:r w:rsidRPr="005939CB">
              <w:rPr>
                <w:rFonts w:cs="Times New Roman"/>
                <w:szCs w:val="20"/>
                <w:lang w:val="en-GB"/>
              </w:rPr>
              <w:t xml:space="preserve"> accepit a uirtutibus</w:t>
            </w:r>
            <w:r>
              <w:rPr>
                <w:rFonts w:cs="Times New Roman"/>
                <w:szCs w:val="20"/>
                <w:lang w:val="en-GB"/>
              </w:rPr>
              <w:t xml:space="preserve"> </w:t>
            </w:r>
            <w:r w:rsidRPr="00D90E7D">
              <w:rPr>
                <w:rFonts w:cs="Times New Roman"/>
                <w:b/>
                <w:bCs/>
                <w:szCs w:val="20"/>
                <w:lang w:val="en-GB"/>
              </w:rPr>
              <w:t>ad</w:t>
            </w:r>
            <w:r w:rsidRPr="005939CB">
              <w:rPr>
                <w:rFonts w:cs="Times New Roman"/>
                <w:szCs w:val="20"/>
                <w:lang w:val="en-GB"/>
              </w:rPr>
              <w:t xml:space="preserve"> earum </w:t>
            </w:r>
            <w:r>
              <w:rPr>
                <w:rFonts w:cs="Times New Roman"/>
                <w:szCs w:val="20"/>
                <w:lang w:val="en-GB"/>
              </w:rPr>
              <w:tab/>
            </w:r>
            <w:r w:rsidRPr="005939CB">
              <w:rPr>
                <w:rFonts w:cs="Times New Roman"/>
                <w:szCs w:val="20"/>
                <w:lang w:val="en-GB"/>
              </w:rPr>
              <w:t xml:space="preserve">usum et </w:t>
            </w:r>
            <w:r w:rsidRPr="00F21B3F">
              <w:rPr>
                <w:rFonts w:cs="Times New Roman"/>
                <w:b/>
                <w:bCs/>
                <w:szCs w:val="20"/>
                <w:lang w:val="en-GB"/>
              </w:rPr>
              <w:t>desiderium</w:t>
            </w:r>
            <w:r>
              <w:rPr>
                <w:rFonts w:cs="Times New Roman"/>
                <w:szCs w:val="20"/>
                <w:lang w:val="en-GB"/>
              </w:rPr>
              <w:t>.</w:t>
            </w:r>
          </w:p>
          <w:p w14:paraId="028886E2" w14:textId="77777777" w:rsidR="00147C08" w:rsidRPr="005939CB"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ab/>
              <w:t xml:space="preserve">Sed uirtutes non accipiunt licentiam ab istis et continue sunt </w:t>
            </w:r>
            <w:r>
              <w:rPr>
                <w:rFonts w:cs="Times New Roman"/>
                <w:szCs w:val="20"/>
                <w:lang w:val="en-GB"/>
              </w:rPr>
              <w:tab/>
            </w:r>
            <w:r w:rsidRPr="005939CB">
              <w:rPr>
                <w:rFonts w:cs="Times New Roman"/>
                <w:szCs w:val="20"/>
                <w:lang w:val="en-GB"/>
              </w:rPr>
              <w:t xml:space="preserve">cum eis, sed tamen in perfecta </w:t>
            </w:r>
            <w:r w:rsidRPr="00C74D46">
              <w:rPr>
                <w:rFonts w:cs="Times New Roman"/>
                <w:b/>
                <w:bCs/>
                <w:szCs w:val="20"/>
                <w:lang w:val="en-GB"/>
              </w:rPr>
              <w:t>oboedientia</w:t>
            </w:r>
            <w:r w:rsidRPr="005939CB">
              <w:rPr>
                <w:rFonts w:cs="Times New Roman"/>
                <w:szCs w:val="20"/>
                <w:lang w:val="en-GB"/>
              </w:rPr>
              <w:t xml:space="preserve"> ipsarum.</w:t>
            </w:r>
          </w:p>
          <w:p w14:paraId="4AAB304B" w14:textId="77777777" w:rsidR="00147C08"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Fonts w:cs="Times New Roman"/>
                <w:szCs w:val="20"/>
                <w:lang w:val="en-GB"/>
              </w:rPr>
            </w:pPr>
            <w:r w:rsidRPr="005939CB">
              <w:rPr>
                <w:rFonts w:cs="Times New Roman"/>
                <w:szCs w:val="20"/>
                <w:lang w:val="en-GB"/>
              </w:rPr>
              <w:tab/>
              <w:t xml:space="preserve">Et </w:t>
            </w:r>
            <w:r w:rsidRPr="002F6FFD">
              <w:rPr>
                <w:rFonts w:cs="Times New Roman"/>
                <w:b/>
                <w:bCs/>
                <w:szCs w:val="20"/>
                <w:lang w:val="en-GB"/>
              </w:rPr>
              <w:t>secundum</w:t>
            </w:r>
            <w:r w:rsidRPr="005939CB">
              <w:rPr>
                <w:rFonts w:cs="Times New Roman"/>
                <w:szCs w:val="20"/>
                <w:lang w:val="en-GB"/>
              </w:rPr>
              <w:t xml:space="preserve"> istum </w:t>
            </w:r>
            <w:r w:rsidRPr="008615BC">
              <w:rPr>
                <w:rFonts w:cs="Times New Roman"/>
                <w:b/>
                <w:bCs/>
                <w:szCs w:val="20"/>
                <w:lang w:val="en-GB"/>
              </w:rPr>
              <w:t>intellectum</w:t>
            </w:r>
            <w:r w:rsidRPr="005939CB">
              <w:rPr>
                <w:rFonts w:cs="Times New Roman"/>
                <w:szCs w:val="20"/>
                <w:lang w:val="en-GB"/>
              </w:rPr>
              <w:t xml:space="preserve"> accipit istam licentiam a </w:t>
            </w:r>
            <w:r>
              <w:rPr>
                <w:rFonts w:cs="Times New Roman"/>
                <w:szCs w:val="20"/>
                <w:lang w:val="en-GB"/>
              </w:rPr>
              <w:tab/>
            </w:r>
            <w:r w:rsidRPr="005939CB">
              <w:rPr>
                <w:rFonts w:cs="Times New Roman"/>
                <w:szCs w:val="20"/>
                <w:lang w:val="en-GB"/>
              </w:rPr>
              <w:t>uirtutibus et tamen semper sunt cum ea.</w:t>
            </w:r>
          </w:p>
          <w:p w14:paraId="24687CD3" w14:textId="77777777" w:rsidR="00147C08" w:rsidRPr="00E47068" w:rsidRDefault="00147C08" w:rsidP="00D23406">
            <w:pPr>
              <w:pStyle w:val="KeinLeerraum"/>
              <w:pBdr>
                <w:top w:val="none" w:sz="4" w:space="0" w:color="000000"/>
                <w:left w:val="none" w:sz="4" w:space="0" w:color="000000"/>
                <w:bottom w:val="none" w:sz="4" w:space="0" w:color="000000"/>
                <w:right w:val="none" w:sz="4" w:space="0" w:color="000000"/>
              </w:pBdr>
              <w:spacing w:after="0" w:line="360" w:lineRule="auto"/>
              <w:rPr>
                <w:rStyle w:val="ZitatZchn"/>
                <w:rFonts w:cs="Times New Roman"/>
                <w:iCs w:val="0"/>
                <w:szCs w:val="20"/>
                <w:lang w:val="en-GB"/>
              </w:rPr>
            </w:pPr>
            <w:r w:rsidRPr="00426DFD">
              <w:rPr>
                <w:rStyle w:val="ZitatZchn"/>
                <w:b/>
                <w:bCs/>
                <w:lang w:val="en-GB"/>
              </w:rPr>
              <w:t>SEXTUS STATUS</w:t>
            </w:r>
          </w:p>
          <w:p w14:paraId="57897162" w14:textId="77777777" w:rsidR="00147C08" w:rsidRPr="005939CB"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Anima:</w:t>
            </w:r>
            <w:r w:rsidRPr="005939CB">
              <w:rPr>
                <w:rStyle w:val="ZitatZchn"/>
                <w:i w:val="0"/>
                <w:sz w:val="20"/>
                <w:lang w:val="en-GB"/>
              </w:rPr>
              <w:tab/>
              <w:t xml:space="preserve">Quia </w:t>
            </w:r>
            <w:r w:rsidRPr="00001C8E">
              <w:rPr>
                <w:rStyle w:val="ZitatZchn"/>
                <w:b/>
                <w:bCs/>
                <w:i w:val="0"/>
                <w:sz w:val="20"/>
                <w:lang w:val="en-GB"/>
              </w:rPr>
              <w:t>id quod</w:t>
            </w:r>
            <w:r w:rsidRPr="005939CB">
              <w:rPr>
                <w:rStyle w:val="ZitatZchn"/>
                <w:i w:val="0"/>
                <w:sz w:val="20"/>
                <w:lang w:val="en-GB"/>
              </w:rPr>
              <w:t xml:space="preserve"> est, </w:t>
            </w:r>
            <w:r w:rsidRPr="000A5BF6">
              <w:rPr>
                <w:rStyle w:val="ZitatZchn"/>
                <w:b/>
                <w:bCs/>
                <w:i w:val="0"/>
                <w:sz w:val="20"/>
                <w:lang w:val="en-GB"/>
              </w:rPr>
              <w:t>sua</w:t>
            </w:r>
            <w:r w:rsidRPr="005939CB">
              <w:rPr>
                <w:rStyle w:val="ZitatZchn"/>
                <w:i w:val="0"/>
                <w:sz w:val="20"/>
                <w:lang w:val="en-GB"/>
              </w:rPr>
              <w:t xml:space="preserve"> bonitate est.</w:t>
            </w:r>
          </w:p>
          <w:p w14:paraId="4ECFA86C" w14:textId="77777777" w:rsidR="00147C08" w:rsidRPr="005939CB"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b/>
              <w:t xml:space="preserve">Bonitas enim sua data, est </w:t>
            </w:r>
            <w:r w:rsidRPr="007819B2">
              <w:rPr>
                <w:rStyle w:val="ZitatZchn"/>
                <w:b/>
                <w:bCs/>
                <w:i w:val="0"/>
                <w:sz w:val="20"/>
                <w:lang w:val="en-GB"/>
              </w:rPr>
              <w:t>ipsemet</w:t>
            </w:r>
            <w:r w:rsidRPr="005939CB">
              <w:rPr>
                <w:rStyle w:val="ZitatZchn"/>
                <w:i w:val="0"/>
                <w:sz w:val="20"/>
                <w:lang w:val="en-GB"/>
              </w:rPr>
              <w:t xml:space="preserve"> Deus et Deus suam a se </w:t>
            </w:r>
            <w:r>
              <w:rPr>
                <w:rStyle w:val="ZitatZchn"/>
                <w:i w:val="0"/>
                <w:sz w:val="20"/>
                <w:lang w:val="en-GB"/>
              </w:rPr>
              <w:tab/>
            </w:r>
            <w:r w:rsidRPr="005939CB">
              <w:rPr>
                <w:rStyle w:val="ZitatZchn"/>
                <w:i w:val="0"/>
                <w:sz w:val="20"/>
                <w:lang w:val="en-GB"/>
              </w:rPr>
              <w:t xml:space="preserve">diuidere non potest </w:t>
            </w:r>
            <w:r w:rsidRPr="00991191">
              <w:rPr>
                <w:rStyle w:val="ZitatZchn"/>
                <w:b/>
                <w:bCs/>
                <w:i w:val="0"/>
                <w:sz w:val="20"/>
                <w:lang w:val="en-GB"/>
              </w:rPr>
              <w:t>bonitatem</w:t>
            </w:r>
            <w:r w:rsidRPr="005939CB">
              <w:rPr>
                <w:rStyle w:val="ZitatZchn"/>
                <w:i w:val="0"/>
                <w:sz w:val="20"/>
                <w:lang w:val="en-GB"/>
              </w:rPr>
              <w:t xml:space="preserve">, </w:t>
            </w:r>
            <w:r w:rsidRPr="00703ED9">
              <w:rPr>
                <w:rStyle w:val="ZitatZchn"/>
                <w:b/>
                <w:bCs/>
                <w:i w:val="0"/>
                <w:sz w:val="20"/>
                <w:lang w:val="en-GB"/>
              </w:rPr>
              <w:t>quin</w:t>
            </w:r>
            <w:r w:rsidRPr="005939CB">
              <w:rPr>
                <w:rStyle w:val="ZitatZchn"/>
                <w:i w:val="0"/>
                <w:sz w:val="20"/>
                <w:lang w:val="en-GB"/>
              </w:rPr>
              <w:t xml:space="preserve"> sibi semper </w:t>
            </w:r>
            <w:r w:rsidRPr="00354FBE">
              <w:rPr>
                <w:rStyle w:val="ZitatZchn"/>
                <w:b/>
                <w:bCs/>
                <w:i w:val="0"/>
                <w:sz w:val="20"/>
                <w:lang w:val="en-GB"/>
              </w:rPr>
              <w:t>remaneat</w:t>
            </w:r>
            <w:r w:rsidRPr="005939CB">
              <w:rPr>
                <w:rStyle w:val="ZitatZchn"/>
                <w:i w:val="0"/>
                <w:sz w:val="20"/>
                <w:lang w:val="en-GB"/>
              </w:rPr>
              <w:t>.</w:t>
            </w:r>
          </w:p>
          <w:p w14:paraId="0F7D1FB0" w14:textId="77777777" w:rsidR="00147C08" w:rsidRDefault="00147C08" w:rsidP="00D23406">
            <w:pPr>
              <w:pStyle w:val="Grammatik"/>
              <w:framePr w:hSpace="0" w:wrap="auto" w:vAnchor="margin" w:hAnchor="text" w:xAlign="left" w:yAlign="inline"/>
              <w:spacing w:line="360" w:lineRule="auto"/>
              <w:rPr>
                <w:rStyle w:val="ZitatZchn"/>
                <w:i w:val="0"/>
                <w:iCs w:val="0"/>
                <w:sz w:val="20"/>
                <w:lang w:val="en-GB"/>
              </w:rPr>
            </w:pPr>
            <w:r w:rsidRPr="005939CB">
              <w:rPr>
                <w:rStyle w:val="ZitatZchn"/>
                <w:i w:val="0"/>
                <w:sz w:val="20"/>
                <w:lang w:val="en-GB"/>
              </w:rPr>
              <w:tab/>
              <w:t xml:space="preserve">Ergo ipse est </w:t>
            </w:r>
            <w:r w:rsidRPr="00001C8E">
              <w:rPr>
                <w:rStyle w:val="ZitatZchn"/>
                <w:i w:val="0"/>
                <w:sz w:val="20"/>
                <w:lang w:val="en-GB"/>
              </w:rPr>
              <w:t>id quod</w:t>
            </w:r>
            <w:r w:rsidRPr="005939CB">
              <w:rPr>
                <w:rStyle w:val="ZitatZchn"/>
                <w:i w:val="0"/>
                <w:sz w:val="20"/>
                <w:lang w:val="en-GB"/>
              </w:rPr>
              <w:t xml:space="preserve"> bonitas est, et bonitas est </w:t>
            </w:r>
            <w:r w:rsidRPr="00860AA6">
              <w:rPr>
                <w:rStyle w:val="ZitatZchn"/>
                <w:i w:val="0"/>
                <w:sz w:val="20"/>
                <w:lang w:val="en-GB"/>
              </w:rPr>
              <w:t>id quod</w:t>
            </w:r>
            <w:r w:rsidRPr="005939CB">
              <w:rPr>
                <w:rStyle w:val="ZitatZchn"/>
                <w:i w:val="0"/>
                <w:sz w:val="20"/>
                <w:lang w:val="en-GB"/>
              </w:rPr>
              <w:t xml:space="preserve"> Deus</w:t>
            </w:r>
            <w:r>
              <w:rPr>
                <w:rStyle w:val="ZitatZchn"/>
                <w:i w:val="0"/>
                <w:sz w:val="20"/>
                <w:lang w:val="en-GB"/>
              </w:rPr>
              <w:t xml:space="preserve"> </w:t>
            </w:r>
            <w:r>
              <w:rPr>
                <w:rStyle w:val="ZitatZchn"/>
                <w:i w:val="0"/>
                <w:sz w:val="20"/>
                <w:lang w:val="en-GB"/>
              </w:rPr>
              <w:tab/>
            </w:r>
            <w:r w:rsidRPr="005939CB">
              <w:rPr>
                <w:rStyle w:val="ZitatZchn"/>
                <w:i w:val="0"/>
                <w:sz w:val="20"/>
                <w:lang w:val="en-GB"/>
              </w:rPr>
              <w:t xml:space="preserve">est. </w:t>
            </w:r>
          </w:p>
          <w:p w14:paraId="4E355E5B" w14:textId="77777777" w:rsidR="00147C08" w:rsidRDefault="00147C08" w:rsidP="00D23406">
            <w:pPr>
              <w:pStyle w:val="Grammatik"/>
              <w:framePr w:hSpace="0" w:wrap="auto" w:vAnchor="margin" w:hAnchor="text" w:xAlign="left" w:yAlign="inline"/>
              <w:spacing w:line="360" w:lineRule="auto"/>
              <w:rPr>
                <w:rStyle w:val="ZitatZchn"/>
                <w:i w:val="0"/>
                <w:iCs w:val="0"/>
                <w:sz w:val="20"/>
                <w:lang w:val="en-GB"/>
              </w:rPr>
            </w:pPr>
            <w:r w:rsidRPr="00B85D80">
              <w:rPr>
                <w:rStyle w:val="ZitatZchn"/>
                <w:b/>
                <w:bCs/>
                <w:i w:val="0"/>
                <w:sz w:val="20"/>
                <w:lang w:val="en-GB"/>
              </w:rPr>
              <w:t>SEPTIMUS STATUS</w:t>
            </w:r>
          </w:p>
          <w:p w14:paraId="75F7FF38" w14:textId="3F798D15" w:rsidR="00EC4CB9" w:rsidRPr="002D6CF6" w:rsidRDefault="00147C08" w:rsidP="002D6CF6">
            <w:pPr>
              <w:pStyle w:val="Grammatik"/>
              <w:framePr w:hSpace="0" w:wrap="auto" w:vAnchor="margin" w:hAnchor="text" w:xAlign="left" w:yAlign="inline"/>
              <w:spacing w:line="360" w:lineRule="auto"/>
              <w:rPr>
                <w:i w:val="0"/>
                <w:iCs/>
                <w:sz w:val="20"/>
                <w:lang w:val="en-GB"/>
              </w:rPr>
            </w:pPr>
            <w:r w:rsidRPr="005939CB">
              <w:rPr>
                <w:rStyle w:val="ZitatZchn"/>
                <w:i w:val="0"/>
                <w:sz w:val="20"/>
                <w:lang w:val="en-GB"/>
              </w:rPr>
              <w:t xml:space="preserve">Anima: </w:t>
            </w:r>
            <w:r>
              <w:rPr>
                <w:rStyle w:val="ZitatZchn"/>
                <w:i w:val="0"/>
                <w:sz w:val="20"/>
                <w:lang w:val="en-GB"/>
              </w:rPr>
              <w:tab/>
            </w:r>
            <w:r w:rsidRPr="005939CB">
              <w:rPr>
                <w:rStyle w:val="ZitatZchn"/>
                <w:i w:val="0"/>
                <w:sz w:val="20"/>
                <w:lang w:val="en-GB"/>
              </w:rPr>
              <w:t xml:space="preserve">Septimum autem intra se amor seruat ad nobis </w:t>
            </w:r>
            <w:r w:rsidRPr="00831D82">
              <w:rPr>
                <w:rStyle w:val="ZitatZchn"/>
                <w:i w:val="0"/>
                <w:sz w:val="20"/>
                <w:lang w:val="en-GB"/>
              </w:rPr>
              <w:t>dandum</w:t>
            </w:r>
            <w:r w:rsidRPr="005939CB">
              <w:rPr>
                <w:rStyle w:val="ZitatZchn"/>
                <w:i w:val="0"/>
                <w:sz w:val="20"/>
                <w:lang w:val="en-GB"/>
              </w:rPr>
              <w:t xml:space="preserve"> in </w:t>
            </w:r>
            <w:r>
              <w:rPr>
                <w:rStyle w:val="ZitatZchn"/>
                <w:i w:val="0"/>
                <w:sz w:val="20"/>
                <w:lang w:val="en-GB"/>
              </w:rPr>
              <w:tab/>
            </w:r>
            <w:r w:rsidRPr="00FD619C">
              <w:rPr>
                <w:rStyle w:val="ZitatZchn"/>
                <w:b/>
                <w:bCs/>
                <w:i w:val="0"/>
                <w:sz w:val="20"/>
                <w:lang w:val="en-GB"/>
              </w:rPr>
              <w:t>perenni</w:t>
            </w:r>
            <w:r w:rsidRPr="005939CB">
              <w:rPr>
                <w:rStyle w:val="ZitatZchn"/>
                <w:i w:val="0"/>
                <w:sz w:val="20"/>
                <w:lang w:val="en-GB"/>
              </w:rPr>
              <w:t xml:space="preserve"> gloria, quem nescimus, </w:t>
            </w:r>
            <w:r w:rsidRPr="006C0298">
              <w:rPr>
                <w:rStyle w:val="ZitatZchn"/>
                <w:b/>
                <w:bCs/>
                <w:i w:val="0"/>
                <w:sz w:val="20"/>
                <w:lang w:val="en-GB"/>
              </w:rPr>
              <w:t>donec</w:t>
            </w:r>
            <w:r w:rsidRPr="005939CB">
              <w:rPr>
                <w:rStyle w:val="ZitatZchn"/>
                <w:i w:val="0"/>
                <w:sz w:val="20"/>
                <w:lang w:val="en-GB"/>
              </w:rPr>
              <w:t xml:space="preserve"> anima fuerit a corpore </w:t>
            </w:r>
            <w:r>
              <w:rPr>
                <w:rStyle w:val="ZitatZchn"/>
                <w:i w:val="0"/>
                <w:sz w:val="20"/>
                <w:lang w:val="en-GB"/>
              </w:rPr>
              <w:tab/>
            </w:r>
            <w:r w:rsidRPr="00D5324B">
              <w:rPr>
                <w:rStyle w:val="ZitatZchn"/>
                <w:b/>
                <w:bCs/>
                <w:i w:val="0"/>
                <w:sz w:val="20"/>
                <w:lang w:val="en-GB"/>
              </w:rPr>
              <w:t>exuta</w:t>
            </w:r>
            <w:r w:rsidR="007B23DD">
              <w:rPr>
                <w:rStyle w:val="ZitatZchn"/>
                <w:i w:val="0"/>
                <w:sz w:val="20"/>
                <w:lang w:val="en-GB"/>
              </w:rPr>
              <w:t>.</w:t>
            </w:r>
          </w:p>
        </w:tc>
        <w:tc>
          <w:tcPr>
            <w:tcW w:w="5279" w:type="dxa"/>
            <w:tcBorders>
              <w:bottom w:val="single" w:sz="12" w:space="0" w:color="5B9BD5" w:themeColor="accent1"/>
              <w:right w:val="single" w:sz="4" w:space="0" w:color="auto"/>
            </w:tcBorders>
          </w:tcPr>
          <w:p w14:paraId="75B0AC00" w14:textId="77777777" w:rsidR="00D23406" w:rsidRPr="000B04FA" w:rsidRDefault="00D23406" w:rsidP="00D23406">
            <w:pPr>
              <w:pStyle w:val="Vokabeln"/>
              <w:framePr w:hSpace="0" w:wrap="auto" w:vAnchor="margin" w:hAnchor="text" w:xAlign="left" w:yAlign="inline"/>
              <w:spacing w:line="360" w:lineRule="auto"/>
              <w:rPr>
                <w:sz w:val="20"/>
              </w:rPr>
            </w:pPr>
            <w:r w:rsidRPr="000B04FA">
              <w:rPr>
                <w:i/>
                <w:iCs/>
                <w:sz w:val="20"/>
              </w:rPr>
              <w:t xml:space="preserve">licentia, ae </w:t>
            </w:r>
            <w:r w:rsidRPr="000B04FA">
              <w:rPr>
                <w:sz w:val="20"/>
              </w:rPr>
              <w:t>f: Freiheit</w:t>
            </w:r>
            <w:r w:rsidRPr="000B04FA">
              <w:rPr>
                <w:sz w:val="20"/>
              </w:rPr>
              <w:tab/>
            </w:r>
            <w:r>
              <w:rPr>
                <w:sz w:val="20"/>
              </w:rPr>
              <w:tab/>
              <w:t>(</w:t>
            </w:r>
            <w:r w:rsidRPr="000B04FA">
              <w:rPr>
                <w:sz w:val="20"/>
              </w:rPr>
              <w:t>h</w:t>
            </w:r>
            <w:r>
              <w:rPr>
                <w:sz w:val="20"/>
              </w:rPr>
              <w:t xml:space="preserve">ier) </w:t>
            </w:r>
            <w:r w:rsidRPr="000B04FA">
              <w:rPr>
                <w:i/>
                <w:iCs/>
                <w:sz w:val="20"/>
              </w:rPr>
              <w:t>ad</w:t>
            </w:r>
            <w:r>
              <w:rPr>
                <w:sz w:val="20"/>
              </w:rPr>
              <w:t>: hinsichtlich</w:t>
            </w:r>
          </w:p>
          <w:p w14:paraId="15C361D5" w14:textId="77777777" w:rsidR="00D23406" w:rsidRDefault="00D23406" w:rsidP="00D23406">
            <w:pPr>
              <w:spacing w:line="360" w:lineRule="auto"/>
              <w:rPr>
                <w:sz w:val="20"/>
                <w:szCs w:val="20"/>
              </w:rPr>
            </w:pPr>
            <w:r w:rsidRPr="000E0CD6">
              <w:rPr>
                <w:i/>
                <w:iCs/>
                <w:sz w:val="20"/>
                <w:szCs w:val="20"/>
              </w:rPr>
              <w:t>d</w:t>
            </w:r>
            <w:r>
              <w:rPr>
                <w:i/>
                <w:iCs/>
                <w:sz w:val="20"/>
                <w:szCs w:val="20"/>
              </w:rPr>
              <w:t>e</w:t>
            </w:r>
            <w:r w:rsidRPr="000E0CD6">
              <w:rPr>
                <w:i/>
                <w:iCs/>
                <w:sz w:val="20"/>
                <w:szCs w:val="20"/>
              </w:rPr>
              <w:t>s</w:t>
            </w:r>
            <w:r>
              <w:rPr>
                <w:i/>
                <w:iCs/>
                <w:sz w:val="20"/>
                <w:szCs w:val="20"/>
              </w:rPr>
              <w:t>i</w:t>
            </w:r>
            <w:r w:rsidRPr="000E0CD6">
              <w:rPr>
                <w:i/>
                <w:iCs/>
                <w:sz w:val="20"/>
                <w:szCs w:val="20"/>
              </w:rPr>
              <w:t>derium</w:t>
            </w:r>
            <w:r>
              <w:rPr>
                <w:i/>
                <w:iCs/>
                <w:sz w:val="20"/>
                <w:szCs w:val="20"/>
              </w:rPr>
              <w:t>,</w:t>
            </w:r>
            <w:r w:rsidRPr="000E0CD6">
              <w:rPr>
                <w:i/>
                <w:iCs/>
                <w:sz w:val="20"/>
                <w:szCs w:val="20"/>
              </w:rPr>
              <w:t xml:space="preserve"> </w:t>
            </w:r>
            <w:r>
              <w:rPr>
                <w:i/>
                <w:iCs/>
                <w:sz w:val="20"/>
                <w:szCs w:val="20"/>
              </w:rPr>
              <w:t>i</w:t>
            </w:r>
            <w:r w:rsidRPr="000E0CD6">
              <w:rPr>
                <w:i/>
                <w:iCs/>
                <w:sz w:val="20"/>
                <w:szCs w:val="20"/>
              </w:rPr>
              <w:t xml:space="preserve"> </w:t>
            </w:r>
            <w:r>
              <w:rPr>
                <w:sz w:val="20"/>
                <w:szCs w:val="20"/>
              </w:rPr>
              <w:t>n: Verlangen</w:t>
            </w:r>
          </w:p>
          <w:p w14:paraId="038CD62A" w14:textId="77777777" w:rsidR="00D23406" w:rsidRDefault="00D23406" w:rsidP="00D23406">
            <w:pPr>
              <w:spacing w:line="360" w:lineRule="auto"/>
              <w:rPr>
                <w:sz w:val="20"/>
                <w:szCs w:val="20"/>
              </w:rPr>
            </w:pPr>
          </w:p>
          <w:p w14:paraId="4D00BC0F" w14:textId="77777777" w:rsidR="00D23406" w:rsidRDefault="00D23406" w:rsidP="00D23406">
            <w:pPr>
              <w:spacing w:line="360" w:lineRule="auto"/>
              <w:rPr>
                <w:sz w:val="20"/>
                <w:szCs w:val="20"/>
              </w:rPr>
            </w:pPr>
            <w:r w:rsidRPr="00E043E8">
              <w:rPr>
                <w:i/>
                <w:iCs/>
                <w:sz w:val="20"/>
                <w:szCs w:val="20"/>
              </w:rPr>
              <w:t>oboedien</w:t>
            </w:r>
            <w:r>
              <w:rPr>
                <w:i/>
                <w:iCs/>
                <w:sz w:val="20"/>
                <w:szCs w:val="20"/>
              </w:rPr>
              <w:t xml:space="preserve">tia, ae </w:t>
            </w:r>
            <w:r>
              <w:rPr>
                <w:sz w:val="20"/>
                <w:szCs w:val="20"/>
              </w:rPr>
              <w:t>f: Gehorsam</w:t>
            </w:r>
          </w:p>
          <w:p w14:paraId="303B6B22" w14:textId="77777777" w:rsidR="00D23406" w:rsidRPr="002C0718" w:rsidRDefault="00D23406" w:rsidP="00D23406">
            <w:pPr>
              <w:spacing w:line="360" w:lineRule="auto"/>
              <w:rPr>
                <w:sz w:val="20"/>
                <w:szCs w:val="20"/>
              </w:rPr>
            </w:pPr>
            <w:r w:rsidRPr="002C0718">
              <w:rPr>
                <w:i/>
                <w:iCs/>
                <w:sz w:val="20"/>
                <w:szCs w:val="20"/>
              </w:rPr>
              <w:t>secundum</w:t>
            </w:r>
            <w:r w:rsidRPr="002C0718">
              <w:rPr>
                <w:sz w:val="20"/>
                <w:szCs w:val="20"/>
              </w:rPr>
              <w:t xml:space="preserve"> + Akk.: nach</w:t>
            </w:r>
            <w:r w:rsidRPr="002C0718">
              <w:rPr>
                <w:sz w:val="20"/>
                <w:szCs w:val="20"/>
              </w:rPr>
              <w:tab/>
            </w:r>
          </w:p>
          <w:p w14:paraId="7289CF77" w14:textId="77777777" w:rsidR="00D23406" w:rsidRPr="002C0718" w:rsidRDefault="00D23406" w:rsidP="00D23406">
            <w:pPr>
              <w:spacing w:line="360" w:lineRule="auto"/>
              <w:rPr>
                <w:sz w:val="20"/>
                <w:szCs w:val="20"/>
              </w:rPr>
            </w:pPr>
            <w:r w:rsidRPr="002C0718">
              <w:rPr>
                <w:i/>
                <w:iCs/>
                <w:sz w:val="20"/>
                <w:szCs w:val="20"/>
              </w:rPr>
              <w:t>intellectus, us</w:t>
            </w:r>
            <w:r w:rsidRPr="002C0718">
              <w:rPr>
                <w:sz w:val="20"/>
                <w:szCs w:val="20"/>
              </w:rPr>
              <w:t xml:space="preserve"> m: Substantiv zu </w:t>
            </w:r>
            <w:r w:rsidRPr="002C0718">
              <w:rPr>
                <w:i/>
                <w:iCs/>
                <w:sz w:val="20"/>
                <w:szCs w:val="20"/>
              </w:rPr>
              <w:t>intellegere</w:t>
            </w:r>
          </w:p>
          <w:p w14:paraId="2BE8F973" w14:textId="7D13F411" w:rsidR="00D23406" w:rsidRPr="006A2870" w:rsidRDefault="00D23406" w:rsidP="00D23406">
            <w:pPr>
              <w:spacing w:line="360" w:lineRule="auto"/>
              <w:rPr>
                <w:sz w:val="20"/>
                <w:szCs w:val="20"/>
              </w:rPr>
            </w:pPr>
            <w:r w:rsidRPr="006A2870">
              <w:rPr>
                <w:i/>
                <w:iCs/>
                <w:sz w:val="20"/>
                <w:szCs w:val="20"/>
              </w:rPr>
              <w:t>sextus, a, um</w:t>
            </w:r>
            <w:r>
              <w:rPr>
                <w:sz w:val="20"/>
                <w:szCs w:val="20"/>
              </w:rPr>
              <w:t>: der sechste</w:t>
            </w:r>
            <w:r>
              <w:rPr>
                <w:sz w:val="20"/>
                <w:szCs w:val="20"/>
              </w:rPr>
              <w:tab/>
            </w:r>
            <w:r w:rsidRPr="002355E4">
              <w:rPr>
                <w:i/>
                <w:iCs/>
                <w:sz w:val="20"/>
                <w:szCs w:val="20"/>
              </w:rPr>
              <w:t xml:space="preserve">status, </w:t>
            </w:r>
            <w:r>
              <w:rPr>
                <w:i/>
                <w:iCs/>
                <w:sz w:val="20"/>
                <w:szCs w:val="20"/>
              </w:rPr>
              <w:t>u</w:t>
            </w:r>
            <w:r w:rsidRPr="002355E4">
              <w:rPr>
                <w:i/>
                <w:iCs/>
                <w:sz w:val="20"/>
                <w:szCs w:val="20"/>
              </w:rPr>
              <w:t xml:space="preserve">s </w:t>
            </w:r>
            <w:r w:rsidRPr="00733C1B">
              <w:rPr>
                <w:sz w:val="20"/>
                <w:szCs w:val="20"/>
              </w:rPr>
              <w:t>m</w:t>
            </w:r>
            <w:r>
              <w:rPr>
                <w:sz w:val="20"/>
                <w:szCs w:val="20"/>
              </w:rPr>
              <w:t>: Stufe</w:t>
            </w:r>
            <w:r w:rsidR="00763CBC">
              <w:rPr>
                <w:sz w:val="20"/>
                <w:szCs w:val="20"/>
              </w:rPr>
              <w:t>, Rang</w:t>
            </w:r>
          </w:p>
          <w:p w14:paraId="23B675F0" w14:textId="5FF4C95C" w:rsidR="00D23406" w:rsidRPr="00001C8E" w:rsidRDefault="00D23406" w:rsidP="00D23406">
            <w:pPr>
              <w:spacing w:line="360" w:lineRule="auto"/>
              <w:rPr>
                <w:sz w:val="20"/>
                <w:szCs w:val="20"/>
              </w:rPr>
            </w:pPr>
            <w:r w:rsidRPr="00703ED9">
              <w:rPr>
                <w:i/>
                <w:iCs/>
                <w:sz w:val="20"/>
                <w:szCs w:val="20"/>
              </w:rPr>
              <w:t>id quod</w:t>
            </w:r>
            <w:r w:rsidRPr="00991191">
              <w:rPr>
                <w:sz w:val="20"/>
                <w:szCs w:val="20"/>
              </w:rPr>
              <w:t>:</w:t>
            </w:r>
            <w:r w:rsidRPr="00703ED9">
              <w:rPr>
                <w:sz w:val="20"/>
                <w:szCs w:val="20"/>
              </w:rPr>
              <w:t xml:space="preserve"> das, was</w:t>
            </w:r>
            <w:r>
              <w:rPr>
                <w:sz w:val="20"/>
                <w:szCs w:val="20"/>
              </w:rPr>
              <w:tab/>
            </w:r>
            <w:r>
              <w:rPr>
                <w:sz w:val="20"/>
                <w:szCs w:val="20"/>
              </w:rPr>
              <w:tab/>
              <w:t xml:space="preserve">mit </w:t>
            </w:r>
            <w:r>
              <w:rPr>
                <w:i/>
                <w:iCs/>
                <w:sz w:val="20"/>
                <w:szCs w:val="20"/>
              </w:rPr>
              <w:t xml:space="preserve">sua </w:t>
            </w:r>
            <w:r>
              <w:rPr>
                <w:sz w:val="20"/>
                <w:szCs w:val="20"/>
              </w:rPr>
              <w:t>ist Gott</w:t>
            </w:r>
            <w:r w:rsidR="000D1113">
              <w:rPr>
                <w:sz w:val="20"/>
                <w:szCs w:val="20"/>
              </w:rPr>
              <w:t xml:space="preserve"> </w:t>
            </w:r>
            <w:r>
              <w:rPr>
                <w:sz w:val="20"/>
                <w:szCs w:val="20"/>
              </w:rPr>
              <w:t>gemeint</w:t>
            </w:r>
          </w:p>
          <w:p w14:paraId="29D744C4" w14:textId="77777777" w:rsidR="00D23406" w:rsidRPr="002C0718" w:rsidRDefault="00D23406" w:rsidP="00D23406">
            <w:pPr>
              <w:spacing w:line="360" w:lineRule="auto"/>
              <w:rPr>
                <w:sz w:val="20"/>
                <w:szCs w:val="20"/>
                <w:lang w:val="en-GB"/>
              </w:rPr>
            </w:pPr>
            <w:r w:rsidRPr="002C0718">
              <w:rPr>
                <w:i/>
                <w:iCs/>
                <w:sz w:val="20"/>
                <w:szCs w:val="20"/>
                <w:lang w:val="en-GB"/>
              </w:rPr>
              <w:t>ipsemet</w:t>
            </w:r>
            <w:r w:rsidRPr="002C0718">
              <w:rPr>
                <w:sz w:val="20"/>
                <w:szCs w:val="20"/>
                <w:lang w:val="en-GB"/>
              </w:rPr>
              <w:t xml:space="preserve"> = </w:t>
            </w:r>
            <w:r w:rsidRPr="002C0718">
              <w:rPr>
                <w:i/>
                <w:iCs/>
                <w:sz w:val="20"/>
                <w:szCs w:val="20"/>
                <w:lang w:val="en-GB"/>
              </w:rPr>
              <w:t>ipse</w:t>
            </w:r>
          </w:p>
          <w:p w14:paraId="0778D9DA" w14:textId="462336F5" w:rsidR="00D23406" w:rsidRPr="00D23406" w:rsidRDefault="00D23406" w:rsidP="00D23406">
            <w:pPr>
              <w:spacing w:line="360" w:lineRule="auto"/>
              <w:rPr>
                <w:sz w:val="20"/>
                <w:szCs w:val="20"/>
                <w:lang w:val="en-GB"/>
              </w:rPr>
            </w:pPr>
            <w:r w:rsidRPr="002C0718">
              <w:rPr>
                <w:i/>
                <w:iCs/>
                <w:sz w:val="20"/>
                <w:szCs w:val="20"/>
                <w:lang w:val="en-GB"/>
              </w:rPr>
              <w:t xml:space="preserve">bonitas, bonitatis </w:t>
            </w:r>
            <w:r w:rsidRPr="002C0718">
              <w:rPr>
                <w:sz w:val="20"/>
                <w:szCs w:val="20"/>
                <w:lang w:val="en-GB"/>
              </w:rPr>
              <w:t>f:</w:t>
            </w:r>
            <w:r w:rsidRPr="002C0718">
              <w:rPr>
                <w:i/>
                <w:iCs/>
                <w:sz w:val="20"/>
                <w:szCs w:val="20"/>
                <w:lang w:val="en-GB"/>
              </w:rPr>
              <w:t xml:space="preserve"> </w:t>
            </w:r>
            <w:r w:rsidRPr="002C0718">
              <w:rPr>
                <w:sz w:val="20"/>
                <w:szCs w:val="20"/>
                <w:lang w:val="en-GB"/>
              </w:rPr>
              <w:t>Güte</w:t>
            </w:r>
            <w:r w:rsidRPr="002C0718">
              <w:rPr>
                <w:sz w:val="20"/>
                <w:szCs w:val="20"/>
                <w:lang w:val="en-GB"/>
              </w:rPr>
              <w:tab/>
            </w:r>
            <w:r w:rsidRPr="002C0718">
              <w:rPr>
                <w:sz w:val="20"/>
                <w:szCs w:val="20"/>
                <w:lang w:val="en-GB"/>
              </w:rPr>
              <w:tab/>
            </w:r>
            <w:r w:rsidRPr="002C0718">
              <w:rPr>
                <w:i/>
                <w:iCs/>
                <w:sz w:val="20"/>
                <w:szCs w:val="20"/>
                <w:lang w:val="en-GB"/>
              </w:rPr>
              <w:t>quin</w:t>
            </w:r>
            <w:r w:rsidRPr="002C0718">
              <w:rPr>
                <w:sz w:val="20"/>
                <w:szCs w:val="20"/>
                <w:lang w:val="en-GB"/>
              </w:rPr>
              <w:t>:</w:t>
            </w:r>
            <w:r w:rsidRPr="002C0718">
              <w:rPr>
                <w:i/>
                <w:iCs/>
                <w:sz w:val="20"/>
                <w:szCs w:val="20"/>
                <w:lang w:val="en-GB"/>
              </w:rPr>
              <w:t xml:space="preserve"> </w:t>
            </w:r>
            <w:r w:rsidRPr="002C0718">
              <w:rPr>
                <w:sz w:val="20"/>
                <w:szCs w:val="20"/>
                <w:lang w:val="en-GB"/>
              </w:rPr>
              <w:t>sodass nicht</w:t>
            </w:r>
          </w:p>
          <w:p w14:paraId="3417F275" w14:textId="1C7256F3" w:rsidR="00DB22B0" w:rsidRPr="00151799" w:rsidRDefault="00354FBE" w:rsidP="00D23406">
            <w:pPr>
              <w:spacing w:line="360" w:lineRule="auto"/>
              <w:rPr>
                <w:sz w:val="20"/>
                <w:szCs w:val="20"/>
              </w:rPr>
            </w:pPr>
            <w:r w:rsidRPr="00354FBE">
              <w:rPr>
                <w:i/>
                <w:iCs/>
                <w:sz w:val="20"/>
                <w:szCs w:val="20"/>
              </w:rPr>
              <w:t>re</w:t>
            </w:r>
            <w:r>
              <w:rPr>
                <w:i/>
                <w:iCs/>
                <w:sz w:val="20"/>
                <w:szCs w:val="20"/>
              </w:rPr>
              <w:t>manere</w:t>
            </w:r>
            <w:r w:rsidR="00151799">
              <w:rPr>
                <w:sz w:val="20"/>
                <w:szCs w:val="20"/>
              </w:rPr>
              <w:t>: zurückbleiben</w:t>
            </w:r>
          </w:p>
          <w:p w14:paraId="182CB468" w14:textId="77777777" w:rsidR="00DB22B0" w:rsidRPr="00354FBE" w:rsidRDefault="00DB22B0" w:rsidP="00D23406">
            <w:pPr>
              <w:spacing w:line="360" w:lineRule="auto"/>
              <w:rPr>
                <w:i/>
                <w:iCs/>
                <w:sz w:val="20"/>
                <w:szCs w:val="20"/>
              </w:rPr>
            </w:pPr>
          </w:p>
          <w:p w14:paraId="32FDC70C" w14:textId="15BD3F29" w:rsidR="00D23406" w:rsidRDefault="00D23406" w:rsidP="00D23406">
            <w:pPr>
              <w:spacing w:line="360" w:lineRule="auto"/>
              <w:rPr>
                <w:sz w:val="20"/>
                <w:szCs w:val="20"/>
              </w:rPr>
            </w:pPr>
            <w:r>
              <w:rPr>
                <w:i/>
                <w:iCs/>
                <w:sz w:val="20"/>
                <w:szCs w:val="20"/>
              </w:rPr>
              <w:t>septimus, a, um</w:t>
            </w:r>
            <w:r>
              <w:rPr>
                <w:sz w:val="20"/>
                <w:szCs w:val="20"/>
              </w:rPr>
              <w:t>: der siebte</w:t>
            </w:r>
          </w:p>
          <w:p w14:paraId="34340D92" w14:textId="77777777" w:rsidR="00D23406" w:rsidRPr="00D23406" w:rsidRDefault="00D23406" w:rsidP="00D23406">
            <w:pPr>
              <w:spacing w:line="360" w:lineRule="auto"/>
              <w:rPr>
                <w:sz w:val="20"/>
                <w:szCs w:val="20"/>
              </w:rPr>
            </w:pPr>
          </w:p>
          <w:p w14:paraId="4CC9DF97" w14:textId="77777777" w:rsidR="00D23406" w:rsidRDefault="00D23406" w:rsidP="00D23406">
            <w:pPr>
              <w:spacing w:line="360" w:lineRule="auto"/>
              <w:rPr>
                <w:sz w:val="20"/>
                <w:szCs w:val="20"/>
              </w:rPr>
            </w:pPr>
            <w:r w:rsidRPr="00A50EE9">
              <w:rPr>
                <w:i/>
                <w:iCs/>
                <w:sz w:val="20"/>
                <w:szCs w:val="20"/>
              </w:rPr>
              <w:t>perennus</w:t>
            </w:r>
            <w:r>
              <w:rPr>
                <w:i/>
                <w:iCs/>
                <w:sz w:val="20"/>
                <w:szCs w:val="20"/>
              </w:rPr>
              <w:t>, a, um</w:t>
            </w:r>
            <w:r w:rsidRPr="00A50EE9">
              <w:rPr>
                <w:sz w:val="20"/>
                <w:szCs w:val="20"/>
              </w:rPr>
              <w:t>: ewig</w:t>
            </w:r>
            <w:r>
              <w:rPr>
                <w:sz w:val="20"/>
                <w:szCs w:val="20"/>
              </w:rPr>
              <w:tab/>
            </w:r>
            <w:r>
              <w:rPr>
                <w:sz w:val="20"/>
                <w:szCs w:val="20"/>
              </w:rPr>
              <w:tab/>
            </w:r>
            <w:r w:rsidRPr="006C0298">
              <w:rPr>
                <w:i/>
                <w:iCs/>
                <w:sz w:val="20"/>
                <w:szCs w:val="20"/>
              </w:rPr>
              <w:t>donec</w:t>
            </w:r>
            <w:r w:rsidRPr="006C0298">
              <w:rPr>
                <w:sz w:val="20"/>
                <w:szCs w:val="20"/>
              </w:rPr>
              <w:t>:</w:t>
            </w:r>
            <w:r>
              <w:rPr>
                <w:sz w:val="20"/>
                <w:szCs w:val="20"/>
              </w:rPr>
              <w:t xml:space="preserve"> solange bis</w:t>
            </w:r>
          </w:p>
          <w:p w14:paraId="184CFDE2" w14:textId="77938196" w:rsidR="008F5E8E" w:rsidRPr="004C56C1" w:rsidRDefault="00D23406" w:rsidP="00D23406">
            <w:pPr>
              <w:pStyle w:val="Vokabeln"/>
              <w:framePr w:hSpace="0" w:wrap="auto" w:vAnchor="margin" w:hAnchor="text" w:xAlign="left" w:yAlign="inline"/>
            </w:pPr>
            <w:r>
              <w:rPr>
                <w:i/>
                <w:iCs/>
                <w:sz w:val="20"/>
              </w:rPr>
              <w:t>exuere</w:t>
            </w:r>
            <w:r>
              <w:rPr>
                <w:sz w:val="20"/>
              </w:rPr>
              <w:t>: entkleiden, ausziehen</w:t>
            </w:r>
          </w:p>
        </w:tc>
        <w:tc>
          <w:tcPr>
            <w:tcW w:w="3261" w:type="dxa"/>
            <w:tcBorders>
              <w:left w:val="single" w:sz="4" w:space="0" w:color="auto"/>
              <w:bottom w:val="single" w:sz="12" w:space="0" w:color="5B9BD5" w:themeColor="accent1"/>
              <w:right w:val="single" w:sz="12" w:space="0" w:color="5B9BD5" w:themeColor="accent1"/>
            </w:tcBorders>
          </w:tcPr>
          <w:p w14:paraId="1CE7C4E2" w14:textId="77777777" w:rsidR="00D14470" w:rsidRDefault="00D14470" w:rsidP="00D14470">
            <w:pPr>
              <w:pStyle w:val="Grammatik"/>
              <w:framePr w:hSpace="0" w:wrap="auto" w:vAnchor="margin" w:hAnchor="text" w:xAlign="left" w:yAlign="inline"/>
              <w:spacing w:line="360" w:lineRule="auto"/>
              <w:rPr>
                <w:sz w:val="20"/>
              </w:rPr>
            </w:pPr>
            <w:r>
              <w:rPr>
                <w:sz w:val="20"/>
              </w:rPr>
              <w:t xml:space="preserve">ista </w:t>
            </w:r>
            <w:r>
              <w:rPr>
                <w:i w:val="0"/>
                <w:iCs/>
                <w:sz w:val="20"/>
              </w:rPr>
              <w:t xml:space="preserve">= die </w:t>
            </w:r>
            <w:r w:rsidRPr="004640A4">
              <w:rPr>
                <w:i w:val="0"/>
                <w:iCs/>
                <w:sz w:val="20"/>
              </w:rPr>
              <w:t>Seele</w:t>
            </w:r>
          </w:p>
          <w:p w14:paraId="0278D22B" w14:textId="77777777" w:rsidR="00D14470" w:rsidRDefault="00D14470" w:rsidP="00D14470">
            <w:pPr>
              <w:spacing w:line="360" w:lineRule="auto"/>
              <w:rPr>
                <w:rFonts w:cs="Times New Roman"/>
                <w:i/>
                <w:sz w:val="20"/>
                <w:szCs w:val="20"/>
              </w:rPr>
            </w:pPr>
          </w:p>
          <w:p w14:paraId="70237AB5" w14:textId="3251D013" w:rsidR="00D14470" w:rsidRDefault="00D14470" w:rsidP="00E63D8A">
            <w:pPr>
              <w:rPr>
                <w:rFonts w:cs="Times New Roman"/>
                <w:iCs/>
                <w:sz w:val="20"/>
                <w:szCs w:val="20"/>
              </w:rPr>
            </w:pPr>
            <w:r>
              <w:rPr>
                <w:rFonts w:cs="Times New Roman"/>
                <w:i/>
                <w:sz w:val="20"/>
                <w:szCs w:val="20"/>
              </w:rPr>
              <w:t xml:space="preserve">istis </w:t>
            </w:r>
            <w:r w:rsidRPr="00930211">
              <w:rPr>
                <w:rFonts w:cs="Times New Roman"/>
                <w:iCs/>
                <w:sz w:val="20"/>
                <w:szCs w:val="20"/>
              </w:rPr>
              <w:t>und</w:t>
            </w:r>
            <w:r>
              <w:rPr>
                <w:rFonts w:cs="Times New Roman"/>
                <w:i/>
                <w:sz w:val="20"/>
                <w:szCs w:val="20"/>
              </w:rPr>
              <w:t xml:space="preserve"> eis </w:t>
            </w:r>
            <w:r w:rsidRPr="00122DC1">
              <w:rPr>
                <w:rFonts w:cs="Times New Roman"/>
                <w:iCs/>
                <w:sz w:val="20"/>
                <w:szCs w:val="20"/>
              </w:rPr>
              <w:t>meint wiederum</w:t>
            </w:r>
            <w:r>
              <w:rPr>
                <w:rFonts w:cs="Times New Roman"/>
                <w:iCs/>
                <w:sz w:val="20"/>
                <w:szCs w:val="20"/>
              </w:rPr>
              <w:t xml:space="preserve"> </w:t>
            </w:r>
            <w:r w:rsidRPr="00122DC1">
              <w:rPr>
                <w:rFonts w:cs="Times New Roman"/>
                <w:iCs/>
                <w:sz w:val="20"/>
                <w:szCs w:val="20"/>
              </w:rPr>
              <w:t>Seele</w:t>
            </w:r>
            <w:r>
              <w:rPr>
                <w:rFonts w:cs="Times New Roman"/>
                <w:iCs/>
                <w:sz w:val="20"/>
                <w:szCs w:val="20"/>
              </w:rPr>
              <w:t>n</w:t>
            </w:r>
            <w:r w:rsidRPr="00122DC1">
              <w:rPr>
                <w:rFonts w:cs="Times New Roman"/>
                <w:iCs/>
                <w:sz w:val="20"/>
                <w:szCs w:val="20"/>
              </w:rPr>
              <w:t>, nun aber im Plural</w:t>
            </w:r>
          </w:p>
          <w:p w14:paraId="61DA0838" w14:textId="77777777" w:rsidR="00E522C8" w:rsidRDefault="00E522C8" w:rsidP="00E63D8A">
            <w:pPr>
              <w:rPr>
                <w:rFonts w:cs="Times New Roman"/>
                <w:iCs/>
                <w:sz w:val="20"/>
                <w:szCs w:val="20"/>
              </w:rPr>
            </w:pPr>
          </w:p>
          <w:p w14:paraId="1C276FB7" w14:textId="77777777" w:rsidR="00D14470" w:rsidRPr="008265D3" w:rsidRDefault="00D14470" w:rsidP="00E63D8A">
            <w:pPr>
              <w:rPr>
                <w:rFonts w:cs="Times New Roman"/>
                <w:i/>
                <w:sz w:val="20"/>
                <w:szCs w:val="20"/>
              </w:rPr>
            </w:pPr>
            <w:r w:rsidRPr="00CA517C">
              <w:rPr>
                <w:i/>
                <w:iCs/>
                <w:sz w:val="20"/>
                <w:szCs w:val="20"/>
              </w:rPr>
              <w:t>ipsarum</w:t>
            </w:r>
            <w:r>
              <w:rPr>
                <w:i/>
                <w:iCs/>
                <w:sz w:val="20"/>
                <w:szCs w:val="20"/>
              </w:rPr>
              <w:t xml:space="preserve"> </w:t>
            </w:r>
            <w:r w:rsidRPr="002E4F91">
              <w:rPr>
                <w:sz w:val="20"/>
                <w:szCs w:val="20"/>
              </w:rPr>
              <w:t>ist</w:t>
            </w:r>
            <w:r>
              <w:rPr>
                <w:i/>
                <w:iCs/>
                <w:sz w:val="20"/>
                <w:szCs w:val="20"/>
              </w:rPr>
              <w:t xml:space="preserve"> </w:t>
            </w:r>
            <w:r>
              <w:rPr>
                <w:sz w:val="20"/>
                <w:szCs w:val="20"/>
              </w:rPr>
              <w:t>Gen. objectivus</w:t>
            </w:r>
            <w:r>
              <w:rPr>
                <w:i/>
                <w:iCs/>
                <w:sz w:val="20"/>
                <w:szCs w:val="20"/>
              </w:rPr>
              <w:t>:</w:t>
            </w:r>
            <w:r w:rsidRPr="002E4F91">
              <w:rPr>
                <w:sz w:val="20"/>
                <w:szCs w:val="20"/>
              </w:rPr>
              <w:t xml:space="preserve"> von de</w:t>
            </w:r>
            <w:r>
              <w:rPr>
                <w:sz w:val="20"/>
                <w:szCs w:val="20"/>
              </w:rPr>
              <w:t>n</w:t>
            </w:r>
            <w:r w:rsidRPr="002E4F91">
              <w:rPr>
                <w:sz w:val="20"/>
                <w:szCs w:val="20"/>
              </w:rPr>
              <w:t>selben (Seelen)</w:t>
            </w:r>
          </w:p>
          <w:p w14:paraId="2FF5708F" w14:textId="77777777" w:rsidR="00D14470" w:rsidRDefault="00D14470" w:rsidP="00D14470">
            <w:pPr>
              <w:spacing w:line="360" w:lineRule="auto"/>
              <w:rPr>
                <w:sz w:val="20"/>
                <w:szCs w:val="20"/>
              </w:rPr>
            </w:pPr>
          </w:p>
          <w:p w14:paraId="1F29A6B1" w14:textId="77777777" w:rsidR="00E522C8" w:rsidRDefault="00E522C8" w:rsidP="00E522C8">
            <w:pPr>
              <w:rPr>
                <w:sz w:val="20"/>
                <w:szCs w:val="20"/>
              </w:rPr>
            </w:pPr>
          </w:p>
          <w:p w14:paraId="75EBF6D0" w14:textId="77777777" w:rsidR="00D14470" w:rsidRDefault="00D14470" w:rsidP="00D14470">
            <w:pPr>
              <w:spacing w:line="360" w:lineRule="auto"/>
              <w:rPr>
                <w:sz w:val="20"/>
                <w:szCs w:val="20"/>
              </w:rPr>
            </w:pPr>
            <w:r>
              <w:rPr>
                <w:sz w:val="20"/>
                <w:szCs w:val="20"/>
              </w:rPr>
              <w:t xml:space="preserve">hier am besten </w:t>
            </w:r>
            <w:r w:rsidRPr="00C42023">
              <w:rPr>
                <w:i/>
                <w:iCs/>
                <w:sz w:val="20"/>
                <w:szCs w:val="20"/>
              </w:rPr>
              <w:t>esse</w:t>
            </w:r>
            <w:r>
              <w:rPr>
                <w:sz w:val="20"/>
                <w:szCs w:val="20"/>
              </w:rPr>
              <w:t>: existieren</w:t>
            </w:r>
          </w:p>
          <w:p w14:paraId="786873BC" w14:textId="77777777" w:rsidR="00D14470" w:rsidRPr="00A50EE9" w:rsidRDefault="00D14470" w:rsidP="00D14470">
            <w:pPr>
              <w:spacing w:line="360" w:lineRule="auto"/>
              <w:rPr>
                <w:sz w:val="20"/>
                <w:szCs w:val="20"/>
              </w:rPr>
            </w:pPr>
            <w:r w:rsidRPr="00A50EE9">
              <w:rPr>
                <w:i/>
                <w:iCs/>
                <w:sz w:val="20"/>
                <w:szCs w:val="20"/>
              </w:rPr>
              <w:t>da</w:t>
            </w:r>
            <w:r>
              <w:rPr>
                <w:i/>
                <w:iCs/>
                <w:sz w:val="20"/>
                <w:szCs w:val="20"/>
              </w:rPr>
              <w:t>t</w:t>
            </w:r>
            <w:r w:rsidRPr="00A50EE9">
              <w:rPr>
                <w:i/>
                <w:iCs/>
                <w:sz w:val="20"/>
                <w:szCs w:val="20"/>
              </w:rPr>
              <w:t>um</w:t>
            </w:r>
            <w:r w:rsidRPr="00A50EE9">
              <w:rPr>
                <w:sz w:val="20"/>
                <w:szCs w:val="20"/>
              </w:rPr>
              <w:t>: PP</w:t>
            </w:r>
            <w:r>
              <w:rPr>
                <w:sz w:val="20"/>
                <w:szCs w:val="20"/>
              </w:rPr>
              <w:t xml:space="preserve">P </w:t>
            </w:r>
            <w:r w:rsidRPr="00A50EE9">
              <w:rPr>
                <w:sz w:val="20"/>
                <w:szCs w:val="20"/>
              </w:rPr>
              <w:t>zu dare</w:t>
            </w:r>
          </w:p>
          <w:p w14:paraId="5A2CDBF8" w14:textId="77777777" w:rsidR="00D14470" w:rsidRPr="00831D82" w:rsidRDefault="00D14470" w:rsidP="00D14470">
            <w:pPr>
              <w:spacing w:line="360" w:lineRule="auto"/>
              <w:rPr>
                <w:sz w:val="20"/>
                <w:szCs w:val="20"/>
              </w:rPr>
            </w:pPr>
            <w:r w:rsidRPr="00F80562">
              <w:rPr>
                <w:i/>
                <w:iCs/>
                <w:sz w:val="20"/>
                <w:szCs w:val="20"/>
              </w:rPr>
              <w:t>sibi</w:t>
            </w:r>
            <w:r>
              <w:rPr>
                <w:sz w:val="20"/>
                <w:szCs w:val="20"/>
              </w:rPr>
              <w:t xml:space="preserve"> = Gott</w:t>
            </w:r>
          </w:p>
          <w:p w14:paraId="05FFAFDC" w14:textId="77777777" w:rsidR="00D14470" w:rsidRPr="00831D82" w:rsidRDefault="00D14470" w:rsidP="00D14470">
            <w:pPr>
              <w:spacing w:line="360" w:lineRule="auto"/>
              <w:rPr>
                <w:sz w:val="20"/>
                <w:szCs w:val="20"/>
              </w:rPr>
            </w:pPr>
          </w:p>
          <w:p w14:paraId="3D0A3A94" w14:textId="77777777" w:rsidR="00D14470" w:rsidRPr="00831D82" w:rsidRDefault="00D14470" w:rsidP="00D14470">
            <w:pPr>
              <w:spacing w:line="360" w:lineRule="auto"/>
              <w:rPr>
                <w:sz w:val="20"/>
                <w:szCs w:val="20"/>
              </w:rPr>
            </w:pPr>
          </w:p>
          <w:p w14:paraId="4C760752" w14:textId="77777777" w:rsidR="00D14470" w:rsidRDefault="00D14470" w:rsidP="00D14470">
            <w:pPr>
              <w:spacing w:line="360" w:lineRule="auto"/>
              <w:rPr>
                <w:sz w:val="20"/>
                <w:szCs w:val="20"/>
              </w:rPr>
            </w:pPr>
          </w:p>
          <w:p w14:paraId="16CA5EE6" w14:textId="1FA77933" w:rsidR="007B23DD" w:rsidRPr="007B23DD" w:rsidRDefault="00D14470" w:rsidP="007B23DD">
            <w:pPr>
              <w:spacing w:line="360" w:lineRule="auto"/>
              <w:rPr>
                <w:sz w:val="20"/>
                <w:szCs w:val="20"/>
              </w:rPr>
            </w:pPr>
            <w:r w:rsidRPr="00A50EE9">
              <w:rPr>
                <w:i/>
                <w:iCs/>
                <w:sz w:val="20"/>
                <w:szCs w:val="20"/>
              </w:rPr>
              <w:t>dandum</w:t>
            </w:r>
            <w:r w:rsidRPr="00A50EE9">
              <w:rPr>
                <w:sz w:val="20"/>
                <w:szCs w:val="20"/>
              </w:rPr>
              <w:t>: PPA zu dare</w:t>
            </w:r>
          </w:p>
        </w:tc>
      </w:tr>
    </w:tbl>
    <w:p w14:paraId="6DCD642F" w14:textId="77777777" w:rsidR="008F5E8E" w:rsidRDefault="00AC3837" w:rsidP="00AC3837">
      <w:pPr>
        <w:pStyle w:val="KeinLeerraum"/>
        <w:tabs>
          <w:tab w:val="left" w:pos="2923"/>
        </w:tabs>
        <w:rPr>
          <w:sz w:val="16"/>
          <w:szCs w:val="24"/>
        </w:rPr>
      </w:pPr>
      <w:r>
        <w:rPr>
          <w:sz w:val="16"/>
          <w:szCs w:val="24"/>
        </w:rPr>
        <w:tab/>
      </w:r>
    </w:p>
    <w:p w14:paraId="65EA36FD" w14:textId="044429E2" w:rsidR="007E49B4" w:rsidRDefault="00343B87" w:rsidP="007E49B4">
      <w:pPr>
        <w:pStyle w:val="KeinLeerraum"/>
        <w:ind w:left="1410" w:hanging="1410"/>
        <w:rPr>
          <w:szCs w:val="20"/>
        </w:rPr>
      </w:pPr>
      <w:r w:rsidRPr="003D1446">
        <w:t>Zitiert nach:</w:t>
      </w:r>
      <w:r w:rsidR="00DC3D56">
        <w:tab/>
      </w:r>
      <w:r w:rsidR="00DC3D56" w:rsidRPr="00802561">
        <w:rPr>
          <w:szCs w:val="20"/>
        </w:rPr>
        <w:t xml:space="preserve">Porete, M., Guarnieri, R., Hrsg. </w:t>
      </w:r>
      <w:r w:rsidR="00DC3D56" w:rsidRPr="00885A14">
        <w:rPr>
          <w:szCs w:val="20"/>
          <w:lang w:val="en-GB"/>
        </w:rPr>
        <w:t xml:space="preserve">Verdeyen, P. (1986). </w:t>
      </w:r>
      <w:r w:rsidR="00DC3D56" w:rsidRPr="00802561">
        <w:rPr>
          <w:i/>
          <w:iCs/>
          <w:szCs w:val="20"/>
          <w:lang w:val="en-GB"/>
        </w:rPr>
        <w:t>Marguerite Porete: Le mirouer des simples ames. Margaretae Porete speculum simplicium animarum</w:t>
      </w:r>
      <w:r w:rsidR="00DC3D56" w:rsidRPr="00802561">
        <w:rPr>
          <w:szCs w:val="20"/>
          <w:lang w:val="en-GB"/>
        </w:rPr>
        <w:t xml:space="preserve">. </w:t>
      </w:r>
      <w:r w:rsidR="00DC3D56" w:rsidRPr="00802561">
        <w:rPr>
          <w:szCs w:val="20"/>
        </w:rPr>
        <w:t>Turnhout.</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6696"/>
        <w:gridCol w:w="3261"/>
      </w:tblGrid>
      <w:tr w:rsidR="007E49B4" w:rsidRPr="00312274" w14:paraId="29D53FC3" w14:textId="77777777" w:rsidTr="00CB5BB0">
        <w:tc>
          <w:tcPr>
            <w:tcW w:w="11624" w:type="dxa"/>
            <w:gridSpan w:val="2"/>
            <w:tcBorders>
              <w:top w:val="single" w:sz="12" w:space="0" w:color="ED7D31" w:themeColor="accent2"/>
              <w:left w:val="single" w:sz="12" w:space="0" w:color="ED7D31" w:themeColor="accent2"/>
            </w:tcBorders>
          </w:tcPr>
          <w:p w14:paraId="654C7587" w14:textId="2FDB76E9" w:rsidR="007E49B4" w:rsidRPr="00AC3837" w:rsidRDefault="00B45501" w:rsidP="008F0A46">
            <w:pPr>
              <w:pStyle w:val="berschrift2"/>
            </w:pPr>
            <w:bookmarkStart w:id="2" w:name="_Toc128336798"/>
            <w:r>
              <w:lastRenderedPageBreak/>
              <w:t xml:space="preserve">Die Seele </w:t>
            </w:r>
            <w:r w:rsidR="00EF2E4C">
              <w:t>und</w:t>
            </w:r>
            <w:r>
              <w:t xml:space="preserve"> d</w:t>
            </w:r>
            <w:r w:rsidR="00EF2E4C">
              <w:t xml:space="preserve">ie </w:t>
            </w:r>
            <w:r>
              <w:t>Ahnen</w:t>
            </w:r>
            <w:r w:rsidRPr="00EF2E4C">
              <w:rPr>
                <w:u w:val="none"/>
              </w:rPr>
              <w:t xml:space="preserve"> </w:t>
            </w:r>
            <w:r w:rsidR="003B5F15" w:rsidRPr="003B5F15">
              <w:rPr>
                <w:sz w:val="20"/>
                <w:szCs w:val="20"/>
                <w:u w:val="none"/>
              </w:rPr>
              <w:t>(Cicero</w:t>
            </w:r>
            <w:r w:rsidR="003B5F15" w:rsidRPr="003B5F15">
              <w:rPr>
                <w:i/>
                <w:iCs/>
                <w:sz w:val="20"/>
                <w:szCs w:val="20"/>
                <w:u w:val="none"/>
              </w:rPr>
              <w:t xml:space="preserve">, De re publica </w:t>
            </w:r>
            <w:r w:rsidR="003B5F15" w:rsidRPr="003B5F15">
              <w:rPr>
                <w:sz w:val="20"/>
                <w:szCs w:val="20"/>
                <w:u w:val="none"/>
              </w:rPr>
              <w:t>VI</w:t>
            </w:r>
            <w:r w:rsidR="00E724AF">
              <w:rPr>
                <w:sz w:val="20"/>
                <w:szCs w:val="20"/>
                <w:u w:val="none"/>
              </w:rPr>
              <w:t xml:space="preserve">, </w:t>
            </w:r>
            <w:r w:rsidR="003B5F15" w:rsidRPr="003B5F15">
              <w:rPr>
                <w:sz w:val="20"/>
                <w:szCs w:val="20"/>
                <w:u w:val="none"/>
              </w:rPr>
              <w:t>mit Auslassungen)</w:t>
            </w:r>
            <w:bookmarkEnd w:id="2"/>
          </w:p>
        </w:tc>
        <w:tc>
          <w:tcPr>
            <w:tcW w:w="3261" w:type="dxa"/>
            <w:tcBorders>
              <w:top w:val="single" w:sz="12" w:space="0" w:color="ED7D31" w:themeColor="accent2"/>
              <w:right w:val="single" w:sz="12" w:space="0" w:color="ED7D31" w:themeColor="accent2"/>
            </w:tcBorders>
          </w:tcPr>
          <w:p w14:paraId="4145B248" w14:textId="77777777" w:rsidR="007E49B4" w:rsidRDefault="007E49B4" w:rsidP="008F0A46">
            <w:pPr>
              <w:pStyle w:val="KeinLeerraum"/>
              <w:rPr>
                <w:b/>
                <w:sz w:val="24"/>
                <w:szCs w:val="24"/>
              </w:rPr>
            </w:pPr>
          </w:p>
        </w:tc>
      </w:tr>
      <w:tr w:rsidR="007E49B4" w:rsidRPr="00312274" w14:paraId="55DD9CB8" w14:textId="77777777" w:rsidTr="00CB5BB0">
        <w:tc>
          <w:tcPr>
            <w:tcW w:w="11624" w:type="dxa"/>
            <w:gridSpan w:val="2"/>
            <w:tcBorders>
              <w:left w:val="single" w:sz="12" w:space="0" w:color="ED7D31" w:themeColor="accent2"/>
            </w:tcBorders>
          </w:tcPr>
          <w:p w14:paraId="74FBD9E1" w14:textId="615E8123" w:rsidR="007E49B4" w:rsidRPr="003B5F15" w:rsidRDefault="003B5F15" w:rsidP="008F0A46">
            <w:pPr>
              <w:pStyle w:val="KeinLeerraum"/>
              <w:rPr>
                <w:bCs/>
                <w:i/>
                <w:iCs/>
                <w:sz w:val="24"/>
                <w:szCs w:val="24"/>
              </w:rPr>
            </w:pPr>
            <w:r w:rsidRPr="003B5F15">
              <w:rPr>
                <w:bCs/>
                <w:i/>
                <w:iCs/>
                <w:sz w:val="24"/>
                <w:szCs w:val="24"/>
              </w:rPr>
              <w:t xml:space="preserve">Cicero lässt </w:t>
            </w:r>
            <w:r>
              <w:rPr>
                <w:bCs/>
                <w:i/>
                <w:iCs/>
                <w:sz w:val="24"/>
                <w:szCs w:val="24"/>
              </w:rPr>
              <w:t xml:space="preserve">den Staatsmann </w:t>
            </w:r>
            <w:r w:rsidRPr="003B5F15">
              <w:rPr>
                <w:bCs/>
                <w:i/>
                <w:iCs/>
                <w:sz w:val="24"/>
                <w:szCs w:val="24"/>
              </w:rPr>
              <w:t xml:space="preserve">Scipio </w:t>
            </w:r>
            <w:r w:rsidR="00AD6875">
              <w:rPr>
                <w:bCs/>
                <w:i/>
                <w:iCs/>
                <w:sz w:val="24"/>
                <w:szCs w:val="24"/>
              </w:rPr>
              <w:t xml:space="preserve">im Traum </w:t>
            </w:r>
            <w:r w:rsidRPr="003B5F15">
              <w:rPr>
                <w:bCs/>
                <w:i/>
                <w:iCs/>
                <w:sz w:val="24"/>
                <w:szCs w:val="24"/>
              </w:rPr>
              <w:t xml:space="preserve">mit </w:t>
            </w:r>
            <w:r w:rsidR="00AD6875">
              <w:rPr>
                <w:bCs/>
                <w:i/>
                <w:iCs/>
                <w:sz w:val="24"/>
                <w:szCs w:val="24"/>
              </w:rPr>
              <w:t xml:space="preserve">seinem </w:t>
            </w:r>
            <w:r>
              <w:rPr>
                <w:bCs/>
                <w:i/>
                <w:iCs/>
                <w:sz w:val="24"/>
                <w:szCs w:val="24"/>
              </w:rPr>
              <w:t>Großvater</w:t>
            </w:r>
            <w:r w:rsidR="00AD6875">
              <w:rPr>
                <w:bCs/>
                <w:i/>
                <w:iCs/>
                <w:sz w:val="24"/>
                <w:szCs w:val="24"/>
              </w:rPr>
              <w:t xml:space="preserve"> </w:t>
            </w:r>
            <w:r>
              <w:rPr>
                <w:bCs/>
                <w:i/>
                <w:iCs/>
                <w:sz w:val="24"/>
                <w:szCs w:val="24"/>
              </w:rPr>
              <w:t>Africanus</w:t>
            </w:r>
            <w:r w:rsidR="004F2BDF">
              <w:rPr>
                <w:bCs/>
                <w:i/>
                <w:iCs/>
                <w:sz w:val="24"/>
                <w:szCs w:val="24"/>
              </w:rPr>
              <w:t xml:space="preserve"> </w:t>
            </w:r>
            <w:r w:rsidR="00266C92">
              <w:rPr>
                <w:bCs/>
                <w:i/>
                <w:iCs/>
                <w:sz w:val="24"/>
                <w:szCs w:val="24"/>
              </w:rPr>
              <w:t>in den Dialog treten.</w:t>
            </w:r>
            <w:r w:rsidR="00712A81">
              <w:rPr>
                <w:bCs/>
                <w:i/>
                <w:iCs/>
                <w:sz w:val="24"/>
                <w:szCs w:val="24"/>
              </w:rPr>
              <w:t xml:space="preserve"> </w:t>
            </w:r>
            <w:r w:rsidR="0096097E">
              <w:rPr>
                <w:bCs/>
                <w:i/>
                <w:iCs/>
                <w:sz w:val="24"/>
                <w:szCs w:val="24"/>
              </w:rPr>
              <w:t xml:space="preserve">Das Traumbild </w:t>
            </w:r>
            <w:r w:rsidR="00712A81">
              <w:rPr>
                <w:bCs/>
                <w:i/>
                <w:iCs/>
                <w:sz w:val="24"/>
                <w:szCs w:val="24"/>
              </w:rPr>
              <w:t xml:space="preserve">zeigt </w:t>
            </w:r>
            <w:r w:rsidR="0096097E">
              <w:rPr>
                <w:bCs/>
                <w:i/>
                <w:iCs/>
                <w:sz w:val="24"/>
                <w:szCs w:val="24"/>
              </w:rPr>
              <w:t xml:space="preserve">dem Enkel </w:t>
            </w:r>
            <w:r w:rsidR="00712A81">
              <w:rPr>
                <w:bCs/>
                <w:i/>
                <w:iCs/>
                <w:sz w:val="24"/>
                <w:szCs w:val="24"/>
              </w:rPr>
              <w:t xml:space="preserve">den </w:t>
            </w:r>
            <w:r w:rsidR="00392B1B">
              <w:rPr>
                <w:bCs/>
                <w:i/>
                <w:iCs/>
                <w:sz w:val="24"/>
                <w:szCs w:val="24"/>
              </w:rPr>
              <w:t xml:space="preserve">ewigen </w:t>
            </w:r>
            <w:r w:rsidR="00712A81">
              <w:rPr>
                <w:bCs/>
                <w:i/>
                <w:iCs/>
                <w:sz w:val="24"/>
                <w:szCs w:val="24"/>
              </w:rPr>
              <w:t>Nachthimmel</w:t>
            </w:r>
            <w:r w:rsidR="0096097E">
              <w:rPr>
                <w:bCs/>
                <w:i/>
                <w:iCs/>
                <w:sz w:val="24"/>
                <w:szCs w:val="24"/>
              </w:rPr>
              <w:t xml:space="preserve"> </w:t>
            </w:r>
            <w:r w:rsidR="00392B1B">
              <w:rPr>
                <w:bCs/>
                <w:i/>
                <w:iCs/>
                <w:sz w:val="24"/>
                <w:szCs w:val="24"/>
              </w:rPr>
              <w:t>und gibt einen Ausblick auf seine Zukunft.</w:t>
            </w:r>
          </w:p>
        </w:tc>
        <w:tc>
          <w:tcPr>
            <w:tcW w:w="3261" w:type="dxa"/>
            <w:tcBorders>
              <w:right w:val="single" w:sz="12" w:space="0" w:color="ED7D31" w:themeColor="accent2"/>
            </w:tcBorders>
          </w:tcPr>
          <w:p w14:paraId="16D07322" w14:textId="0B7EA52E" w:rsidR="007E49B4" w:rsidRPr="00D14470" w:rsidRDefault="007E49B4" w:rsidP="008F0A46">
            <w:pPr>
              <w:pStyle w:val="Grammatik"/>
              <w:framePr w:hSpace="0" w:wrap="auto" w:vAnchor="margin" w:hAnchor="text" w:xAlign="left" w:yAlign="inline"/>
            </w:pPr>
          </w:p>
        </w:tc>
      </w:tr>
      <w:tr w:rsidR="000F5CD7" w:rsidRPr="00312274" w14:paraId="5475ABC5" w14:textId="77777777" w:rsidTr="00CB5BB0">
        <w:tc>
          <w:tcPr>
            <w:tcW w:w="4928" w:type="dxa"/>
            <w:tcBorders>
              <w:left w:val="single" w:sz="12" w:space="0" w:color="ED7D31" w:themeColor="accent2"/>
              <w:bottom w:val="single" w:sz="12" w:space="0" w:color="ED7D31" w:themeColor="accent2"/>
            </w:tcBorders>
          </w:tcPr>
          <w:p w14:paraId="503CFCD5"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b/>
                <w:bCs/>
                <w:sz w:val="16"/>
              </w:rPr>
            </w:pPr>
            <w:r w:rsidRPr="00072B51">
              <w:rPr>
                <w:rFonts w:cs="Times New Roman"/>
                <w:b/>
                <w:bCs/>
                <w:sz w:val="16"/>
              </w:rPr>
              <w:t>VI, 17</w:t>
            </w:r>
          </w:p>
          <w:p w14:paraId="4EBC666C" w14:textId="77777777" w:rsidR="000F5CD7" w:rsidRPr="004B443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443F">
              <w:rPr>
                <w:rFonts w:cs="Times New Roman"/>
                <w:sz w:val="16"/>
              </w:rPr>
              <w:t xml:space="preserve">Infra </w:t>
            </w:r>
            <w:r>
              <w:rPr>
                <w:rFonts w:cs="Times New Roman"/>
                <w:sz w:val="16"/>
              </w:rPr>
              <w:t xml:space="preserve">[lunam] </w:t>
            </w:r>
            <w:r w:rsidRPr="004B443F">
              <w:rPr>
                <w:rFonts w:cs="Times New Roman"/>
                <w:sz w:val="16"/>
              </w:rPr>
              <w:t>autem iam nihil est nisi mortale et caducum praeter</w:t>
            </w:r>
          </w:p>
          <w:p w14:paraId="4845B8E6" w14:textId="7859858F"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443F">
              <w:rPr>
                <w:rFonts w:cs="Times New Roman"/>
                <w:sz w:val="16"/>
              </w:rPr>
              <w:t>animos munere deorum hominum generi datos;</w:t>
            </w:r>
          </w:p>
          <w:p w14:paraId="35D33B14"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before="240" w:after="0" w:line="276" w:lineRule="auto"/>
              <w:rPr>
                <w:rFonts w:cs="Times New Roman"/>
                <w:b/>
                <w:bCs/>
                <w:sz w:val="16"/>
              </w:rPr>
            </w:pPr>
            <w:r w:rsidRPr="00072B51">
              <w:rPr>
                <w:rFonts w:cs="Times New Roman"/>
                <w:b/>
                <w:bCs/>
                <w:sz w:val="16"/>
              </w:rPr>
              <w:t>VI, 26</w:t>
            </w:r>
          </w:p>
          <w:p w14:paraId="038E3AD9" w14:textId="77777777" w:rsidR="000F5CD7" w:rsidRPr="0010007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100070">
              <w:rPr>
                <w:rFonts w:cs="Times New Roman"/>
                <w:sz w:val="16"/>
              </w:rPr>
              <w:t>Et ille: 'Tu vero enitere et sic habeto, non esse te</w:t>
            </w:r>
          </w:p>
          <w:p w14:paraId="02743C60" w14:textId="77777777" w:rsidR="000F5CD7"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100070">
              <w:rPr>
                <w:rFonts w:cs="Times New Roman"/>
                <w:sz w:val="16"/>
              </w:rPr>
              <w:t>mortalem, sed corpus hoc</w:t>
            </w:r>
            <w:r>
              <w:rPr>
                <w:rFonts w:cs="Times New Roman"/>
                <w:sz w:val="16"/>
              </w:rPr>
              <w:t>.</w:t>
            </w:r>
          </w:p>
          <w:p w14:paraId="403CE26D"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E430FF">
              <w:rPr>
                <w:rFonts w:cs="Times New Roman"/>
                <w:sz w:val="16"/>
              </w:rPr>
              <w:t>Deum te igitur scito esse, si quidem est deus, qui viget,</w:t>
            </w:r>
          </w:p>
          <w:p w14:paraId="7AC7483D" w14:textId="77777777" w:rsidR="000F5CD7" w:rsidRPr="0045159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5159F">
              <w:rPr>
                <w:rFonts w:cs="Times New Roman"/>
                <w:sz w:val="16"/>
              </w:rPr>
              <w:t>qui sentit, qui meminit, qui providet, qui tam regit et</w:t>
            </w:r>
          </w:p>
          <w:p w14:paraId="4A2B386E"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moderatur et movet id corpus, cui praepositus est, quam</w:t>
            </w:r>
          </w:p>
          <w:p w14:paraId="7720BFEE" w14:textId="77777777" w:rsidR="000F5CD7" w:rsidRPr="00E430FF"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hunc mundum ille princeps deus, et ut mundum ex</w:t>
            </w:r>
          </w:p>
          <w:p w14:paraId="3E7003D9" w14:textId="77777777" w:rsidR="000F5CD7" w:rsidRPr="0069216B"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9216B">
              <w:rPr>
                <w:rFonts w:cs="Times New Roman"/>
                <w:sz w:val="16"/>
                <w:lang w:val="en-GB"/>
              </w:rPr>
              <w:t>quadam parte mortalem ipse deus aeternus, sic fragile</w:t>
            </w:r>
          </w:p>
          <w:p w14:paraId="2BB399AD" w14:textId="0187CA56"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E430FF">
              <w:rPr>
                <w:rFonts w:cs="Times New Roman"/>
                <w:sz w:val="16"/>
                <w:lang w:val="en-GB"/>
              </w:rPr>
              <w:t>corpus animus sempiternus movet.</w:t>
            </w:r>
          </w:p>
          <w:p w14:paraId="241B455C"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before="240" w:after="0" w:line="276" w:lineRule="auto"/>
              <w:rPr>
                <w:rFonts w:cs="Times New Roman"/>
                <w:b/>
                <w:bCs/>
                <w:sz w:val="16"/>
              </w:rPr>
            </w:pPr>
            <w:r w:rsidRPr="00072B51">
              <w:rPr>
                <w:rFonts w:cs="Times New Roman"/>
                <w:b/>
                <w:bCs/>
                <w:sz w:val="16"/>
              </w:rPr>
              <w:t>VI, 25</w:t>
            </w:r>
          </w:p>
          <w:p w14:paraId="4540A726" w14:textId="77777777" w:rsidR="000F5CD7" w:rsidRPr="004B349D"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4B349D">
              <w:rPr>
                <w:rFonts w:cs="Times New Roman"/>
                <w:sz w:val="16"/>
              </w:rPr>
              <w:t>Igitur, alte spectare si voles atque hanc sedem et</w:t>
            </w:r>
          </w:p>
          <w:p w14:paraId="5C5936A4" w14:textId="77777777" w:rsidR="000F5CD7" w:rsidRPr="004B349D"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4B349D">
              <w:rPr>
                <w:rFonts w:cs="Times New Roman"/>
                <w:sz w:val="16"/>
                <w:lang w:val="en-GB"/>
              </w:rPr>
              <w:t>aeternam domum contueri, neque te sermonibus vulgi</w:t>
            </w:r>
          </w:p>
          <w:p w14:paraId="3353456D" w14:textId="171108A1" w:rsidR="000F5CD7" w:rsidRPr="000303D1" w:rsidRDefault="000F5CD7" w:rsidP="000303D1">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4B349D">
              <w:rPr>
                <w:rFonts w:cs="Times New Roman"/>
                <w:sz w:val="16"/>
                <w:lang w:val="en-GB"/>
              </w:rPr>
              <w:t>dederis nec in praemiis humanis spem posueris rerum</w:t>
            </w:r>
            <w:r>
              <w:rPr>
                <w:rFonts w:cs="Times New Roman"/>
                <w:sz w:val="16"/>
                <w:lang w:val="en-GB"/>
              </w:rPr>
              <w:t xml:space="preserve"> </w:t>
            </w:r>
            <w:r w:rsidRPr="0069216B">
              <w:rPr>
                <w:rFonts w:cs="Times New Roman"/>
                <w:sz w:val="16"/>
                <w:lang w:val="en-GB"/>
              </w:rPr>
              <w:t>tuarum!</w:t>
            </w:r>
          </w:p>
          <w:p w14:paraId="1C9B34D3" w14:textId="77777777" w:rsidR="000F5CD7" w:rsidRPr="00072B51" w:rsidRDefault="000F5CD7" w:rsidP="00AD6875">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b/>
                <w:bCs/>
                <w:sz w:val="16"/>
                <w:lang w:val="en-GB"/>
              </w:rPr>
            </w:pPr>
            <w:r w:rsidRPr="00072B51">
              <w:rPr>
                <w:rFonts w:cs="Times New Roman"/>
                <w:b/>
                <w:bCs/>
                <w:sz w:val="16"/>
                <w:lang w:val="en-GB"/>
              </w:rPr>
              <w:t>VI, 29</w:t>
            </w:r>
          </w:p>
          <w:p w14:paraId="09464E69" w14:textId="77777777" w:rsidR="000F5CD7" w:rsidRPr="006029F5"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 xml:space="preserve">idque </w:t>
            </w:r>
            <w:r>
              <w:rPr>
                <w:rFonts w:cs="Times New Roman"/>
                <w:sz w:val="16"/>
                <w:lang w:val="en-GB"/>
              </w:rPr>
              <w:t xml:space="preserve">[animus] </w:t>
            </w:r>
            <w:r w:rsidRPr="006029F5">
              <w:rPr>
                <w:rFonts w:cs="Times New Roman"/>
                <w:sz w:val="16"/>
                <w:lang w:val="en-GB"/>
              </w:rPr>
              <w:t>ocius faciet, si iam tum, cum erit inclusus in</w:t>
            </w:r>
          </w:p>
          <w:p w14:paraId="7FAECC5A" w14:textId="77777777" w:rsidR="00F8024D" w:rsidRDefault="000F5CD7" w:rsidP="00F8024D">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corpore, eminebit foras et ea, quae extra erunt,</w:t>
            </w:r>
          </w:p>
          <w:p w14:paraId="5086F55A" w14:textId="48C3194F" w:rsidR="000F5CD7" w:rsidRPr="00F8024D" w:rsidRDefault="000F5CD7" w:rsidP="00F8024D">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lang w:val="en-GB"/>
              </w:rPr>
            </w:pPr>
            <w:r w:rsidRPr="006029F5">
              <w:rPr>
                <w:rFonts w:cs="Times New Roman"/>
                <w:sz w:val="16"/>
                <w:lang w:val="en-GB"/>
              </w:rPr>
              <w:t>contemplans quam maxime se a corpore abstrahet</w:t>
            </w:r>
            <w:r>
              <w:rPr>
                <w:rFonts w:cs="Times New Roman"/>
                <w:sz w:val="16"/>
                <w:lang w:val="en-GB"/>
              </w:rPr>
              <w:t>.</w:t>
            </w:r>
          </w:p>
        </w:tc>
        <w:tc>
          <w:tcPr>
            <w:tcW w:w="6696" w:type="dxa"/>
            <w:tcBorders>
              <w:bottom w:val="single" w:sz="12" w:space="0" w:color="ED7D31" w:themeColor="accent2"/>
              <w:right w:val="single" w:sz="4" w:space="0" w:color="auto"/>
            </w:tcBorders>
          </w:tcPr>
          <w:p w14:paraId="6BB40461" w14:textId="77777777"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i/>
                <w:iCs/>
                <w:sz w:val="16"/>
              </w:rPr>
            </w:pPr>
            <w:r w:rsidRPr="000E1580">
              <w:rPr>
                <w:rFonts w:cs="Times New Roman"/>
                <w:i/>
                <w:iCs/>
                <w:sz w:val="16"/>
              </w:rPr>
              <w:t>(Africanus spricht im Traum zu seinem Enkel Scipio:)</w:t>
            </w:r>
          </w:p>
          <w:p w14:paraId="7A67B8A2" w14:textId="71B63492"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Unterhalb [des Mondes] aber ist schon nichts außer Sterbliches und zum Fall Bestimmtes, außer die dem Geschlecht der Menschen unter Auftrag der Götter gegebenen Seelen; </w:t>
            </w:r>
            <w:r w:rsidRPr="000E1580">
              <w:rPr>
                <w:sz w:val="16"/>
              </w:rPr>
              <w:t xml:space="preserve"> </w:t>
            </w:r>
          </w:p>
          <w:p w14:paraId="3BE2B58C" w14:textId="77777777" w:rsidR="004F036B" w:rsidRPr="000E1580" w:rsidRDefault="004F036B"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sz w:val="16"/>
              </w:rPr>
            </w:pPr>
          </w:p>
          <w:p w14:paraId="7823280B" w14:textId="760BC071"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Und jener sagte: „Du aber stütze dich darauf und </w:t>
            </w:r>
            <w:r w:rsidR="00460AC7" w:rsidRPr="000E1580">
              <w:rPr>
                <w:rFonts w:cs="Times New Roman"/>
                <w:sz w:val="16"/>
              </w:rPr>
              <w:t xml:space="preserve">so </w:t>
            </w:r>
            <w:r w:rsidRPr="000E1580">
              <w:rPr>
                <w:rFonts w:cs="Times New Roman"/>
                <w:sz w:val="16"/>
              </w:rPr>
              <w:t xml:space="preserve">halte fest, dass nicht du sterblich bist, sondern dieser Körper. </w:t>
            </w:r>
          </w:p>
          <w:p w14:paraId="77C41E4F" w14:textId="77777777"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Wisse also, dass du ein Gott bist, wenn freilich ein Gott ist, wer kräftig ist, wer spürt, wer sich erinnert, wer vorhersieht, wer so lenkt und mäßigt und den Körper bewegt, dem er vorangesetzt ist, wie jener höchste Gott diese Welt; </w:t>
            </w:r>
          </w:p>
          <w:p w14:paraId="39CBC7B1" w14:textId="77777777" w:rsidR="000F5CD7" w:rsidRPr="000E1580" w:rsidRDefault="000F5CD7" w:rsidP="000F5CD7">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 xml:space="preserve">und wie der ewige Gott selbst die zu einem gewissen Teil sterbliche Welt bewegt, so bewegt die ewige Seele den zerbrechlichen Körper. </w:t>
            </w:r>
            <w:r w:rsidRPr="000E1580">
              <w:rPr>
                <w:sz w:val="16"/>
              </w:rPr>
              <w:t xml:space="preserve"> </w:t>
            </w:r>
          </w:p>
          <w:p w14:paraId="4B27E160" w14:textId="77777777" w:rsidR="00AD6875" w:rsidRPr="000E1580" w:rsidRDefault="00AD6875"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p>
          <w:p w14:paraId="42DD0185" w14:textId="77777777" w:rsidR="004F036B" w:rsidRPr="000E1580" w:rsidRDefault="004F036B" w:rsidP="004F036B">
            <w:pPr>
              <w:pStyle w:val="KeinLeerraum"/>
              <w:pBdr>
                <w:top w:val="none" w:sz="4" w:space="0" w:color="000000"/>
                <w:left w:val="none" w:sz="4" w:space="0" w:color="000000"/>
                <w:bottom w:val="none" w:sz="4" w:space="0" w:color="000000"/>
                <w:right w:val="none" w:sz="4" w:space="0" w:color="000000"/>
              </w:pBdr>
              <w:spacing w:line="276" w:lineRule="auto"/>
              <w:rPr>
                <w:rFonts w:cs="Times New Roman"/>
                <w:sz w:val="16"/>
              </w:rPr>
            </w:pPr>
          </w:p>
          <w:p w14:paraId="49DBF4C2" w14:textId="2CE75CB9"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line="360" w:lineRule="auto"/>
              <w:rPr>
                <w:rFonts w:cs="Times New Roman"/>
                <w:sz w:val="16"/>
              </w:rPr>
            </w:pPr>
            <w:r w:rsidRPr="000E1580">
              <w:rPr>
                <w:rFonts w:cs="Times New Roman"/>
                <w:sz w:val="16"/>
              </w:rPr>
              <w:t>Also, wenn du hoch betrachten und diesen Sitz und das ewige Haus erblicken willst, darfst du dich weder den Gesprächen des Volkes hingeben noch in menschliche Preise Hoffnung für deine Angelegenheiten legen!</w:t>
            </w:r>
          </w:p>
          <w:p w14:paraId="164983F5" w14:textId="77777777" w:rsidR="000F5CD7" w:rsidRPr="000E1580" w:rsidRDefault="000F5CD7" w:rsidP="004F036B">
            <w:pPr>
              <w:pStyle w:val="KeinLeerraum"/>
              <w:pBdr>
                <w:top w:val="none" w:sz="4" w:space="0" w:color="000000"/>
                <w:left w:val="none" w:sz="4" w:space="0" w:color="000000"/>
                <w:bottom w:val="none" w:sz="4" w:space="0" w:color="000000"/>
                <w:right w:val="none" w:sz="4" w:space="0" w:color="000000"/>
              </w:pBdr>
              <w:spacing w:after="0" w:line="276" w:lineRule="auto"/>
              <w:rPr>
                <w:rFonts w:cs="Times New Roman"/>
                <w:sz w:val="16"/>
              </w:rPr>
            </w:pPr>
          </w:p>
          <w:p w14:paraId="5CDD3CB9" w14:textId="1D57FA70" w:rsidR="000F5CD7" w:rsidRPr="000E1580" w:rsidRDefault="000F5CD7" w:rsidP="00F8024D">
            <w:pPr>
              <w:pStyle w:val="Vokabeln"/>
              <w:framePr w:hSpace="0" w:wrap="auto" w:vAnchor="margin" w:hAnchor="text" w:xAlign="left" w:yAlign="inline"/>
              <w:spacing w:line="360" w:lineRule="auto"/>
              <w:rPr>
                <w:szCs w:val="22"/>
              </w:rPr>
            </w:pPr>
            <w:r w:rsidRPr="000E1580">
              <w:rPr>
                <w:szCs w:val="22"/>
              </w:rPr>
              <w:t>Und dies wird die Seele schneller tun, wenn sie schon dann, wenn sie im Körper eingeschlossen ist, nach draußen hervorragt, und, während sie die Dinge, die außerhalb sind, betrachtet, sich so sehr wie möglich vom Körper entzieht.</w:t>
            </w:r>
          </w:p>
        </w:tc>
        <w:tc>
          <w:tcPr>
            <w:tcW w:w="3261" w:type="dxa"/>
            <w:tcBorders>
              <w:left w:val="single" w:sz="4" w:space="0" w:color="auto"/>
              <w:bottom w:val="single" w:sz="12" w:space="0" w:color="ED7D31" w:themeColor="accent2"/>
              <w:right w:val="single" w:sz="12" w:space="0" w:color="ED7D31" w:themeColor="accent2"/>
            </w:tcBorders>
          </w:tcPr>
          <w:p w14:paraId="184F7CB6" w14:textId="77777777" w:rsidR="000F5CD7" w:rsidRDefault="000F5CD7" w:rsidP="00AD6875">
            <w:pPr>
              <w:spacing w:line="360" w:lineRule="auto"/>
              <w:rPr>
                <w:sz w:val="20"/>
                <w:szCs w:val="20"/>
              </w:rPr>
            </w:pPr>
          </w:p>
          <w:p w14:paraId="3250F5D9" w14:textId="77777777" w:rsidR="004D6B37" w:rsidRPr="004D6B37" w:rsidRDefault="004D6B37" w:rsidP="00AD6875">
            <w:pPr>
              <w:spacing w:line="360" w:lineRule="auto"/>
              <w:rPr>
                <w:sz w:val="20"/>
                <w:szCs w:val="20"/>
              </w:rPr>
            </w:pPr>
          </w:p>
          <w:p w14:paraId="0C582D4F" w14:textId="77777777" w:rsidR="00AD6875" w:rsidRDefault="00AD6875" w:rsidP="00AD6875">
            <w:pPr>
              <w:spacing w:line="360" w:lineRule="auto"/>
              <w:rPr>
                <w:i/>
                <w:iCs/>
                <w:sz w:val="16"/>
                <w:szCs w:val="16"/>
              </w:rPr>
            </w:pPr>
          </w:p>
          <w:p w14:paraId="21C66DF9" w14:textId="6F9398C2" w:rsidR="004D6B37" w:rsidRPr="004D6B37" w:rsidRDefault="004D6B37" w:rsidP="00AD6875">
            <w:pPr>
              <w:spacing w:line="360" w:lineRule="auto"/>
              <w:rPr>
                <w:sz w:val="20"/>
                <w:szCs w:val="20"/>
              </w:rPr>
            </w:pPr>
            <w:r w:rsidRPr="00E41C60">
              <w:rPr>
                <w:i/>
                <w:iCs/>
                <w:sz w:val="16"/>
                <w:szCs w:val="16"/>
              </w:rPr>
              <w:t xml:space="preserve">ille </w:t>
            </w:r>
            <w:r w:rsidRPr="00D601F5">
              <w:rPr>
                <w:sz w:val="16"/>
                <w:szCs w:val="16"/>
              </w:rPr>
              <w:t>=</w:t>
            </w:r>
            <w:r w:rsidRPr="00E41C60">
              <w:rPr>
                <w:i/>
                <w:iCs/>
                <w:sz w:val="16"/>
                <w:szCs w:val="16"/>
              </w:rPr>
              <w:t xml:space="preserve"> </w:t>
            </w:r>
            <w:r w:rsidRPr="00D601F5">
              <w:rPr>
                <w:sz w:val="16"/>
                <w:szCs w:val="16"/>
              </w:rPr>
              <w:t>Africanus, Großvater des Scipio</w:t>
            </w:r>
          </w:p>
        </w:tc>
      </w:tr>
    </w:tbl>
    <w:p w14:paraId="0416542D" w14:textId="3D52345E" w:rsidR="000303D1" w:rsidRPr="000303D1" w:rsidRDefault="000303D1" w:rsidP="000303D1">
      <w:pPr>
        <w:pBdr>
          <w:top w:val="none" w:sz="4" w:space="7" w:color="000000"/>
          <w:left w:val="none" w:sz="4" w:space="0" w:color="000000"/>
          <w:bottom w:val="none" w:sz="4" w:space="0" w:color="000000"/>
          <w:right w:val="none" w:sz="4" w:space="0" w:color="000000"/>
        </w:pBdr>
        <w:ind w:left="1410" w:hanging="1410"/>
        <w:rPr>
          <w:iCs/>
          <w:sz w:val="20"/>
          <w:szCs w:val="20"/>
        </w:rPr>
      </w:pPr>
      <w:r w:rsidRPr="00802561">
        <w:rPr>
          <w:sz w:val="20"/>
          <w:szCs w:val="20"/>
        </w:rPr>
        <w:t>Zitiert nach:</w:t>
      </w:r>
      <w:r>
        <w:rPr>
          <w:sz w:val="20"/>
          <w:szCs w:val="20"/>
        </w:rPr>
        <w:tab/>
      </w:r>
      <w:r w:rsidRPr="00802561">
        <w:rPr>
          <w:sz w:val="20"/>
          <w:szCs w:val="20"/>
        </w:rPr>
        <w:t>Cicero, M. T., Ziegler, K. (1955). </w:t>
      </w:r>
      <w:r w:rsidRPr="00802561">
        <w:rPr>
          <w:i/>
          <w:sz w:val="20"/>
          <w:szCs w:val="20"/>
          <w:lang w:val="en-GB"/>
        </w:rPr>
        <w:t xml:space="preserve">M. Tulli Ciceronis Scripta quae manserunt omnia. </w:t>
      </w:r>
      <w:r w:rsidRPr="00802561">
        <w:rPr>
          <w:i/>
          <w:sz w:val="20"/>
          <w:szCs w:val="20"/>
        </w:rPr>
        <w:t xml:space="preserve">Bd. 39: De re publica: librorum sex quae manserunt sextum recognovit. </w:t>
      </w:r>
      <w:r w:rsidRPr="00802561">
        <w:rPr>
          <w:iCs/>
          <w:sz w:val="20"/>
          <w:szCs w:val="20"/>
        </w:rPr>
        <w:t>Teubner.</w:t>
      </w:r>
    </w:p>
    <w:p w14:paraId="02AC704C" w14:textId="77777777" w:rsidR="000E1580" w:rsidRDefault="000E1580" w:rsidP="003D1446">
      <w:pPr>
        <w:pStyle w:val="KeinLeerraum"/>
        <w:rPr>
          <w:b/>
          <w:bCs/>
          <w:sz w:val="24"/>
          <w:szCs w:val="28"/>
        </w:rPr>
      </w:pPr>
    </w:p>
    <w:p w14:paraId="10584296" w14:textId="48A87C11" w:rsidR="004C56C1" w:rsidRDefault="004C56C1" w:rsidP="003D1446">
      <w:pPr>
        <w:pStyle w:val="KeinLeerraum"/>
        <w:rPr>
          <w:b/>
          <w:bCs/>
          <w:sz w:val="24"/>
          <w:szCs w:val="28"/>
        </w:rPr>
      </w:pPr>
      <w:r w:rsidRPr="005569A5">
        <w:rPr>
          <w:b/>
          <w:bCs/>
          <w:sz w:val="24"/>
          <w:szCs w:val="28"/>
        </w:rPr>
        <w:lastRenderedPageBreak/>
        <w:t>Arbeitsaufträge:</w:t>
      </w:r>
    </w:p>
    <w:p w14:paraId="208533B8" w14:textId="77777777" w:rsidR="006E3783" w:rsidRDefault="006E3783" w:rsidP="00CB5BB0">
      <w:pPr>
        <w:pStyle w:val="Listenabsatz"/>
        <w:numPr>
          <w:ilvl w:val="0"/>
          <w:numId w:val="7"/>
        </w:numPr>
        <w:pBdr>
          <w:top w:val="none" w:sz="4" w:space="0" w:color="000000"/>
          <w:left w:val="none" w:sz="4" w:space="0" w:color="000000"/>
          <w:bottom w:val="none" w:sz="4" w:space="0" w:color="000000"/>
          <w:right w:val="none" w:sz="4" w:space="0" w:color="000000"/>
        </w:pBdr>
        <w:spacing w:line="240" w:lineRule="auto"/>
      </w:pPr>
      <w:r>
        <w:t xml:space="preserve">Wurden deine Erwartungen an </w:t>
      </w:r>
      <w:r w:rsidRPr="00DA4FE6">
        <w:rPr>
          <w:b/>
          <w:bCs/>
          <w:color w:val="5B9BD5" w:themeColor="accent1"/>
        </w:rPr>
        <w:t>Text 1</w:t>
      </w:r>
      <w:r w:rsidRPr="00DA4FE6">
        <w:rPr>
          <w:color w:val="5B9BD5" w:themeColor="accent1"/>
        </w:rPr>
        <w:t xml:space="preserve"> </w:t>
      </w:r>
      <w:r>
        <w:t>erfüllt? Vergleiche mit den Erwartungen aus der Vorerschließung.</w:t>
      </w:r>
    </w:p>
    <w:p w14:paraId="4F5D940F" w14:textId="77777777" w:rsidR="00226FB2" w:rsidRDefault="00226FB2" w:rsidP="00CB5BB0">
      <w:pPr>
        <w:pStyle w:val="Listenabsatz"/>
        <w:pBdr>
          <w:top w:val="none" w:sz="4" w:space="0" w:color="000000"/>
          <w:left w:val="none" w:sz="4" w:space="0" w:color="000000"/>
          <w:bottom w:val="none" w:sz="4" w:space="0" w:color="000000"/>
          <w:right w:val="none" w:sz="4" w:space="0" w:color="000000"/>
        </w:pBdr>
        <w:spacing w:line="240" w:lineRule="auto"/>
        <w:ind w:left="360"/>
      </w:pPr>
    </w:p>
    <w:p w14:paraId="3FEE66E9" w14:textId="219F98AF" w:rsidR="00BA1DCD" w:rsidRDefault="006E3783" w:rsidP="00CB5BB0">
      <w:pPr>
        <w:pStyle w:val="Listenabsatz"/>
        <w:numPr>
          <w:ilvl w:val="0"/>
          <w:numId w:val="7"/>
        </w:numPr>
        <w:pBdr>
          <w:top w:val="none" w:sz="4" w:space="0" w:color="000000"/>
          <w:left w:val="none" w:sz="4" w:space="0" w:color="000000"/>
          <w:bottom w:val="none" w:sz="4" w:space="0" w:color="000000"/>
          <w:right w:val="none" w:sz="4" w:space="0" w:color="000000"/>
        </w:pBdr>
        <w:spacing w:line="276" w:lineRule="auto"/>
      </w:pPr>
      <w:r>
        <w:t xml:space="preserve">Welche Eigenschaften schreibt Porete der Seele in </w:t>
      </w:r>
      <w:r w:rsidRPr="00DA4FE6">
        <w:rPr>
          <w:b/>
          <w:bCs/>
          <w:color w:val="5B9BD5" w:themeColor="accent1"/>
        </w:rPr>
        <w:t>Text 1</w:t>
      </w:r>
      <w:r w:rsidRPr="00DA4FE6">
        <w:rPr>
          <w:color w:val="5B9BD5" w:themeColor="accent1"/>
        </w:rPr>
        <w:t xml:space="preserve"> </w:t>
      </w:r>
      <w:r>
        <w:t xml:space="preserve">zu? </w:t>
      </w:r>
      <w:r w:rsidR="003045F5">
        <w:t>Nenne</w:t>
      </w:r>
      <w:r>
        <w:t xml:space="preserve"> hierfür die lateinischen Schlüsselbegriffe aus dem Text und erläutere die </w:t>
      </w:r>
      <w:r w:rsidR="004B350C">
        <w:t>damit verbundene</w:t>
      </w:r>
      <w:r w:rsidR="003045F5">
        <w:t>n</w:t>
      </w:r>
      <w:r>
        <w:t xml:space="preserve"> Eigenschaft</w:t>
      </w:r>
      <w:r w:rsidR="003045F5">
        <w:t>en</w:t>
      </w:r>
      <w:r>
        <w:t>.</w:t>
      </w:r>
    </w:p>
    <w:p w14:paraId="2F969C14" w14:textId="77777777" w:rsidR="00BA1DCD" w:rsidRDefault="00BA1DCD" w:rsidP="00CB5BB0">
      <w:pPr>
        <w:pStyle w:val="Listenabsatz"/>
        <w:pBdr>
          <w:top w:val="none" w:sz="4" w:space="0" w:color="000000"/>
          <w:left w:val="none" w:sz="4" w:space="0" w:color="000000"/>
          <w:bottom w:val="none" w:sz="4" w:space="0" w:color="000000"/>
          <w:right w:val="none" w:sz="4" w:space="0" w:color="000000"/>
        </w:pBdr>
        <w:spacing w:line="240" w:lineRule="auto"/>
        <w:ind w:left="360"/>
      </w:pPr>
    </w:p>
    <w:p w14:paraId="0A7EA6D6" w14:textId="6A753D8B" w:rsidR="000E1580" w:rsidRDefault="006E3783" w:rsidP="000E1580">
      <w:pPr>
        <w:pStyle w:val="Listenabsatz"/>
        <w:numPr>
          <w:ilvl w:val="0"/>
          <w:numId w:val="7"/>
        </w:numPr>
        <w:pBdr>
          <w:top w:val="none" w:sz="4" w:space="0" w:color="000000"/>
          <w:left w:val="none" w:sz="4" w:space="0" w:color="000000"/>
          <w:bottom w:val="none" w:sz="4" w:space="0" w:color="000000"/>
          <w:right w:val="none" w:sz="4" w:space="0" w:color="000000"/>
        </w:pBdr>
        <w:spacing w:after="0" w:line="276" w:lineRule="auto"/>
      </w:pPr>
      <w:r>
        <w:t xml:space="preserve">Lies nun </w:t>
      </w:r>
      <w:r w:rsidRPr="00DA4FE6">
        <w:rPr>
          <w:b/>
          <w:bCs/>
          <w:color w:val="ED7D31" w:themeColor="accent2"/>
        </w:rPr>
        <w:t>Text 2</w:t>
      </w:r>
      <w:r>
        <w:t xml:space="preserve">. Inwiefern unterscheidet sich hier die Darstellung der Seele </w:t>
      </w:r>
      <w:r w:rsidR="00B90784">
        <w:t>bei</w:t>
      </w:r>
      <w:r>
        <w:t xml:space="preserve"> Cicero von</w:t>
      </w:r>
      <w:r w:rsidR="00596677">
        <w:t xml:space="preserve"> der bei </w:t>
      </w:r>
      <w:r>
        <w:t>Porete? Trage hierzu vergleichend Gemeinsamkeiten und Unterschiede in die untenstehende Tabelle ein. Die vorgegebenen Vergleichspunkte sollen als Grundlage dienen und können um weitere ergänzt werden.</w:t>
      </w:r>
    </w:p>
    <w:p w14:paraId="1EDDE3B6" w14:textId="77777777" w:rsidR="000E1580" w:rsidRDefault="000E1580" w:rsidP="000E1580">
      <w:pPr>
        <w:pBdr>
          <w:top w:val="none" w:sz="4" w:space="0" w:color="000000"/>
          <w:left w:val="none" w:sz="4" w:space="0" w:color="000000"/>
          <w:bottom w:val="none" w:sz="4" w:space="0" w:color="000000"/>
          <w:right w:val="none" w:sz="4" w:space="0" w:color="000000"/>
        </w:pBdr>
        <w:spacing w:after="0" w:line="240" w:lineRule="auto"/>
      </w:pPr>
    </w:p>
    <w:tbl>
      <w:tblPr>
        <w:tblStyle w:val="Tabellenraster"/>
        <w:tblW w:w="13306" w:type="dxa"/>
        <w:jc w:val="center"/>
        <w:tblLook w:val="04A0" w:firstRow="1" w:lastRow="0" w:firstColumn="1" w:lastColumn="0" w:noHBand="0" w:noVBand="1"/>
      </w:tblPr>
      <w:tblGrid>
        <w:gridCol w:w="3102"/>
        <w:gridCol w:w="5102"/>
        <w:gridCol w:w="5102"/>
      </w:tblGrid>
      <w:tr w:rsidR="006E3783" w14:paraId="3D153CF9" w14:textId="77777777" w:rsidTr="00CB5BB0">
        <w:trPr>
          <w:trHeight w:val="454"/>
          <w:jc w:val="center"/>
        </w:trPr>
        <w:tc>
          <w:tcPr>
            <w:tcW w:w="3102" w:type="dxa"/>
            <w:tcBorders>
              <w:bottom w:val="single" w:sz="4" w:space="0" w:color="000000"/>
            </w:tcBorders>
            <w:vAlign w:val="center"/>
          </w:tcPr>
          <w:p w14:paraId="79A92283" w14:textId="77777777" w:rsidR="006E3783" w:rsidRDefault="006E3783" w:rsidP="008A5162">
            <w:pPr>
              <w:pStyle w:val="Listenabsatz"/>
              <w:ind w:left="0"/>
            </w:pPr>
            <w:r>
              <w:t>Vergleichsaspekte</w:t>
            </w:r>
          </w:p>
        </w:tc>
        <w:tc>
          <w:tcPr>
            <w:tcW w:w="5102" w:type="dxa"/>
            <w:tcBorders>
              <w:bottom w:val="single" w:sz="4" w:space="0" w:color="000000"/>
            </w:tcBorders>
            <w:vAlign w:val="center"/>
          </w:tcPr>
          <w:p w14:paraId="689DF9D8" w14:textId="77777777" w:rsidR="006E3783" w:rsidRDefault="006E3783" w:rsidP="008A5162">
            <w:pPr>
              <w:pStyle w:val="Listenabsatz"/>
              <w:ind w:left="0"/>
            </w:pPr>
            <w:r>
              <w:t>Porete</w:t>
            </w:r>
          </w:p>
        </w:tc>
        <w:tc>
          <w:tcPr>
            <w:tcW w:w="5102" w:type="dxa"/>
            <w:tcBorders>
              <w:bottom w:val="single" w:sz="4" w:space="0" w:color="000000"/>
            </w:tcBorders>
            <w:vAlign w:val="center"/>
          </w:tcPr>
          <w:p w14:paraId="0F86AFDC" w14:textId="77777777" w:rsidR="006E3783" w:rsidRDefault="006E3783" w:rsidP="008A5162">
            <w:pPr>
              <w:pStyle w:val="Listenabsatz"/>
              <w:ind w:left="0"/>
            </w:pPr>
            <w:r>
              <w:t>Cicero</w:t>
            </w:r>
          </w:p>
        </w:tc>
      </w:tr>
      <w:tr w:rsidR="006E3783" w14:paraId="17642E19" w14:textId="77777777" w:rsidTr="000E1580">
        <w:trPr>
          <w:trHeight w:val="4706"/>
          <w:jc w:val="center"/>
        </w:trPr>
        <w:tc>
          <w:tcPr>
            <w:tcW w:w="3102" w:type="dxa"/>
            <w:tcBorders>
              <w:bottom w:val="nil"/>
            </w:tcBorders>
          </w:tcPr>
          <w:p w14:paraId="72D1032E" w14:textId="77777777" w:rsidR="006E3783" w:rsidRDefault="006E3783" w:rsidP="000303D1">
            <w:pPr>
              <w:pStyle w:val="Listenabsatz"/>
              <w:ind w:left="0"/>
            </w:pPr>
            <w:r>
              <w:t>„Lebensdauer“ der Seele</w:t>
            </w:r>
          </w:p>
          <w:p w14:paraId="57885839" w14:textId="77777777" w:rsidR="000303D1" w:rsidRDefault="000303D1" w:rsidP="000303D1">
            <w:pPr>
              <w:pStyle w:val="Listenabsatz"/>
              <w:ind w:left="0"/>
            </w:pPr>
          </w:p>
          <w:p w14:paraId="1C9D0DB4" w14:textId="4FB40290" w:rsidR="006E3783" w:rsidRDefault="006E3783" w:rsidP="000303D1">
            <w:pPr>
              <w:pStyle w:val="Listenabsatz"/>
              <w:ind w:left="0"/>
            </w:pPr>
            <w:r>
              <w:t>Ursprung der Seele</w:t>
            </w:r>
          </w:p>
          <w:p w14:paraId="2DFFE7C7" w14:textId="77777777" w:rsidR="000303D1" w:rsidRDefault="000303D1" w:rsidP="000303D1">
            <w:pPr>
              <w:pStyle w:val="Listenabsatz"/>
              <w:ind w:left="0"/>
            </w:pPr>
          </w:p>
          <w:p w14:paraId="0959819F" w14:textId="6BBC90BE" w:rsidR="000303D1" w:rsidRDefault="000303D1" w:rsidP="000303D1">
            <w:pPr>
              <w:pStyle w:val="Listenabsatz"/>
              <w:ind w:left="0"/>
            </w:pPr>
            <w:r>
              <w:t>Entwicklung der Seele</w:t>
            </w:r>
          </w:p>
          <w:p w14:paraId="30A386C7" w14:textId="77777777" w:rsidR="000303D1" w:rsidRDefault="000303D1" w:rsidP="000303D1">
            <w:pPr>
              <w:pStyle w:val="Listenabsatz"/>
              <w:ind w:left="0"/>
            </w:pPr>
          </w:p>
          <w:p w14:paraId="6F079EF8" w14:textId="23040DE6" w:rsidR="006E3783" w:rsidRDefault="006E3783" w:rsidP="000303D1">
            <w:pPr>
              <w:pStyle w:val="Listenabsatz"/>
              <w:ind w:left="0"/>
            </w:pPr>
            <w:r>
              <w:t>Verhältnis Seele</w:t>
            </w:r>
            <w:r w:rsidR="00CB5BB0">
              <w:t>-Göttliches</w:t>
            </w:r>
          </w:p>
          <w:p w14:paraId="7539EC7E" w14:textId="77777777" w:rsidR="00CB5BB0" w:rsidRDefault="00CB5BB0" w:rsidP="000303D1">
            <w:pPr>
              <w:pStyle w:val="Listenabsatz"/>
              <w:ind w:left="0"/>
            </w:pPr>
          </w:p>
          <w:p w14:paraId="26BDBD2A" w14:textId="77777777" w:rsidR="006E3783" w:rsidRDefault="006E3783" w:rsidP="000303D1">
            <w:pPr>
              <w:pStyle w:val="Listenabsatz"/>
              <w:ind w:left="0"/>
            </w:pPr>
            <w:r>
              <w:t>…</w:t>
            </w:r>
          </w:p>
          <w:p w14:paraId="49EBB36D" w14:textId="77777777" w:rsidR="006E3783" w:rsidRDefault="006E3783" w:rsidP="008F0A46">
            <w:pPr>
              <w:pStyle w:val="Listenabsatz"/>
              <w:ind w:left="0"/>
            </w:pPr>
          </w:p>
        </w:tc>
        <w:tc>
          <w:tcPr>
            <w:tcW w:w="5102" w:type="dxa"/>
            <w:tcBorders>
              <w:bottom w:val="nil"/>
            </w:tcBorders>
          </w:tcPr>
          <w:p w14:paraId="724F4A37" w14:textId="77777777" w:rsidR="006E3783" w:rsidRDefault="006E3783" w:rsidP="008F0A46">
            <w:pPr>
              <w:pStyle w:val="Listenabsatz"/>
              <w:ind w:left="0"/>
            </w:pPr>
          </w:p>
        </w:tc>
        <w:tc>
          <w:tcPr>
            <w:tcW w:w="5102" w:type="dxa"/>
            <w:tcBorders>
              <w:bottom w:val="nil"/>
            </w:tcBorders>
          </w:tcPr>
          <w:p w14:paraId="66DF1637" w14:textId="77777777" w:rsidR="006E3783" w:rsidRDefault="006E3783" w:rsidP="008F0A46">
            <w:pPr>
              <w:pStyle w:val="Listenabsatz"/>
              <w:ind w:left="0"/>
            </w:pPr>
          </w:p>
        </w:tc>
      </w:tr>
    </w:tbl>
    <w:p w14:paraId="7949410E" w14:textId="77777777" w:rsidR="006E3783" w:rsidRDefault="006E3783" w:rsidP="006E3783"/>
    <w:p w14:paraId="78A8A041" w14:textId="6A137FCE" w:rsidR="003258C7" w:rsidRDefault="006E3783" w:rsidP="003258C7">
      <w:pPr>
        <w:pStyle w:val="Listenabsatz"/>
        <w:numPr>
          <w:ilvl w:val="0"/>
          <w:numId w:val="7"/>
        </w:numPr>
      </w:pPr>
      <w:r w:rsidRPr="00FF555C">
        <w:t xml:space="preserve">Marguerite Porete </w:t>
      </w:r>
      <w:r>
        <w:t xml:space="preserve">wurde </w:t>
      </w:r>
      <w:r w:rsidRPr="00FF555C">
        <w:t xml:space="preserve">für Ihr Werk </w:t>
      </w:r>
      <w:r>
        <w:t xml:space="preserve">von kirchlichen Institutionen </w:t>
      </w:r>
      <w:r w:rsidRPr="00FF555C">
        <w:t>angeklagt</w:t>
      </w:r>
      <w:r>
        <w:t>, verurteilt und verbrannt.</w:t>
      </w:r>
    </w:p>
    <w:p w14:paraId="49156E37" w14:textId="5CDD4AE9" w:rsidR="004B05E6" w:rsidRDefault="006E3783" w:rsidP="004B05E6">
      <w:pPr>
        <w:pStyle w:val="Listenabsatz"/>
        <w:ind w:left="360"/>
      </w:pPr>
      <w:r w:rsidRPr="00FF555C">
        <w:t>Was könnten Gründe für einen Prozess gegen sie und die Verurteilung gewesen sein?</w:t>
      </w:r>
      <w:r>
        <w:t xml:space="preserve"> Begründe deine Vermutungen, wenn möglich, </w:t>
      </w:r>
      <w:r w:rsidR="00BA7E97">
        <w:t>mit</w:t>
      </w:r>
      <w:r>
        <w:t xml:space="preserve"> de</w:t>
      </w:r>
      <w:r w:rsidR="00BA7E97">
        <w:t xml:space="preserve">n </w:t>
      </w:r>
      <w:r>
        <w:t xml:space="preserve">Informationen aus dem Einführungstext und </w:t>
      </w:r>
      <w:r w:rsidRPr="003258C7">
        <w:rPr>
          <w:b/>
          <w:bCs/>
          <w:color w:val="5B9BD5" w:themeColor="accent1"/>
        </w:rPr>
        <w:t>Text 1</w:t>
      </w:r>
      <w:r>
        <w:t>.</w:t>
      </w:r>
    </w:p>
    <w:p w14:paraId="1F894EF7" w14:textId="063ED0F8" w:rsidR="004B05E6" w:rsidRDefault="000303D1" w:rsidP="000303D1">
      <w:pPr>
        <w:pStyle w:val="Listenabsatz"/>
        <w:ind w:left="360"/>
      </w:pPr>
      <w:r w:rsidRPr="000303D1">
        <w:rPr>
          <w:u w:val="single"/>
        </w:rPr>
        <w:t>Hinweis</w:t>
      </w:r>
      <w:r w:rsidRPr="000303D1">
        <w:t xml:space="preserve">: </w:t>
      </w:r>
      <w:r>
        <w:tab/>
      </w:r>
      <w:r w:rsidR="006E3783">
        <w:t xml:space="preserve">Als Anhaltspunkt kann </w:t>
      </w:r>
      <w:r>
        <w:t xml:space="preserve">die </w:t>
      </w:r>
      <w:r w:rsidR="006E3783">
        <w:t xml:space="preserve">folgende weitere Aussage Poretes dienen: </w:t>
      </w:r>
    </w:p>
    <w:p w14:paraId="44AAD10B" w14:textId="5AB220DC" w:rsidR="005569A5" w:rsidRPr="00E8241B" w:rsidRDefault="006E3783" w:rsidP="00E8241B">
      <w:pPr>
        <w:pStyle w:val="Listenabsatz"/>
        <w:ind w:left="1416"/>
        <w:rPr>
          <w:szCs w:val="28"/>
        </w:rPr>
      </w:pPr>
      <w:r w:rsidRPr="004B05E6">
        <w:rPr>
          <w:szCs w:val="28"/>
        </w:rPr>
        <w:t xml:space="preserve">„Solche Leute, die ich Esel nenne, suchen Gott in Geschöpfen, in Klöstern zum Gebet, </w:t>
      </w:r>
      <w:r w:rsidRPr="00E8241B">
        <w:rPr>
          <w:szCs w:val="28"/>
        </w:rPr>
        <w:t>in einem künstlichen Paradies,</w:t>
      </w:r>
      <w:r w:rsidR="003258C7" w:rsidRPr="00E8241B">
        <w:rPr>
          <w:szCs w:val="28"/>
        </w:rPr>
        <w:t xml:space="preserve"> </w:t>
      </w:r>
      <w:r w:rsidRPr="00E8241B">
        <w:rPr>
          <w:szCs w:val="28"/>
        </w:rPr>
        <w:t>in Worten von Menschen und in</w:t>
      </w:r>
      <w:r w:rsidR="004B05E6" w:rsidRPr="00E8241B">
        <w:rPr>
          <w:szCs w:val="28"/>
        </w:rPr>
        <w:t xml:space="preserve"> </w:t>
      </w:r>
      <w:r w:rsidRPr="00E8241B">
        <w:rPr>
          <w:szCs w:val="28"/>
        </w:rPr>
        <w:t>der Heiligen Schrift.“ (</w:t>
      </w:r>
      <w:r w:rsidRPr="00E8241B">
        <w:rPr>
          <w:i/>
          <w:iCs/>
          <w:szCs w:val="28"/>
        </w:rPr>
        <w:t>Speculum simplicium animarum</w:t>
      </w:r>
      <w:r w:rsidRPr="00E8241B">
        <w:rPr>
          <w:szCs w:val="28"/>
        </w:rPr>
        <w:t>, cap. 69)</w:t>
      </w:r>
    </w:p>
    <w:p w14:paraId="70B0422A" w14:textId="77777777" w:rsidR="005B15D7" w:rsidRPr="003D1446" w:rsidRDefault="005B15D7" w:rsidP="003D1446">
      <w:pPr>
        <w:pStyle w:val="KeinLeerraum"/>
      </w:pPr>
    </w:p>
    <w:p w14:paraId="24FF2F8A" w14:textId="77777777" w:rsidR="004C56C1" w:rsidRDefault="004C56C1" w:rsidP="00EA09A4">
      <w:pPr>
        <w:pStyle w:val="KeinLeerraum"/>
      </w:pPr>
    </w:p>
    <w:p w14:paraId="6CCF79B4" w14:textId="77777777" w:rsidR="00EA09A4" w:rsidRDefault="00EA09A4">
      <w:r>
        <w:br w:type="page"/>
      </w:r>
    </w:p>
    <w:p w14:paraId="42B4E212" w14:textId="6245D2F7" w:rsidR="0006604F" w:rsidRPr="00431AE8" w:rsidRDefault="0006604F" w:rsidP="0006604F">
      <w:pPr>
        <w:pBdr>
          <w:top w:val="none" w:sz="4" w:space="0" w:color="000000"/>
          <w:left w:val="none" w:sz="4" w:space="0" w:color="000000"/>
          <w:bottom w:val="none" w:sz="4" w:space="0" w:color="000000"/>
          <w:right w:val="none" w:sz="4" w:space="0" w:color="000000"/>
        </w:pBdr>
        <w:rPr>
          <w:b/>
          <w:bCs/>
          <w:sz w:val="22"/>
          <w:u w:val="single"/>
        </w:rPr>
      </w:pPr>
      <w:r w:rsidRPr="00431AE8">
        <w:rPr>
          <w:b/>
          <w:bCs/>
          <w:sz w:val="20"/>
          <w:szCs w:val="20"/>
          <w:u w:val="single"/>
        </w:rPr>
        <w:lastRenderedPageBreak/>
        <w:t>Lösungsvorschlag zu den Vorerschließungaufgaben</w:t>
      </w:r>
    </w:p>
    <w:p w14:paraId="493D33D4" w14:textId="057B90AE" w:rsidR="0006604F" w:rsidRPr="0006604F" w:rsidRDefault="0006604F" w:rsidP="0006604F">
      <w:pPr>
        <w:pStyle w:val="Listenabsatz"/>
        <w:numPr>
          <w:ilvl w:val="0"/>
          <w:numId w:val="8"/>
        </w:numPr>
        <w:spacing w:line="240" w:lineRule="auto"/>
        <w:rPr>
          <w:sz w:val="20"/>
          <w:szCs w:val="20"/>
        </w:rPr>
      </w:pPr>
      <w:r w:rsidRPr="0006604F">
        <w:rPr>
          <w:sz w:val="20"/>
          <w:szCs w:val="20"/>
        </w:rPr>
        <w:t>die Textform ist Dialog: zu erkennen an Redeteilen der verschiedenen „Personen“</w:t>
      </w:r>
      <w:r w:rsidR="007712E3">
        <w:rPr>
          <w:sz w:val="20"/>
          <w:szCs w:val="20"/>
        </w:rPr>
        <w:t>/Allegorien</w:t>
      </w:r>
      <w:r w:rsidRPr="0006604F">
        <w:rPr>
          <w:sz w:val="20"/>
          <w:szCs w:val="20"/>
        </w:rPr>
        <w:t xml:space="preserve">, Rede und Gegenrede </w:t>
      </w:r>
    </w:p>
    <w:p w14:paraId="79BCD0F2" w14:textId="47A63F49" w:rsidR="00D45CB2" w:rsidRPr="00882FFC" w:rsidRDefault="0006604F" w:rsidP="00882FFC">
      <w:pPr>
        <w:pStyle w:val="Listenabsatz"/>
        <w:numPr>
          <w:ilvl w:val="0"/>
          <w:numId w:val="8"/>
        </w:numPr>
        <w:spacing w:line="240" w:lineRule="auto"/>
        <w:rPr>
          <w:sz w:val="20"/>
          <w:szCs w:val="20"/>
        </w:rPr>
      </w:pPr>
      <w:r w:rsidRPr="0006604F">
        <w:rPr>
          <w:sz w:val="20"/>
          <w:szCs w:val="20"/>
        </w:rPr>
        <w:t>Autoren wie (Platon,) Cicero, Seneca (und Boethius, der zudem auch Allegorien sprechen lässt) verfassten ebenso philosophische Werke in Dialogform</w:t>
      </w:r>
    </w:p>
    <w:p w14:paraId="594B548B" w14:textId="77777777" w:rsidR="0006604F" w:rsidRDefault="0006604F" w:rsidP="0006604F">
      <w:pPr>
        <w:pStyle w:val="Listenabsatz"/>
        <w:numPr>
          <w:ilvl w:val="0"/>
          <w:numId w:val="8"/>
        </w:numPr>
        <w:spacing w:line="240" w:lineRule="auto"/>
        <w:rPr>
          <w:sz w:val="20"/>
          <w:szCs w:val="20"/>
        </w:rPr>
      </w:pPr>
      <w:r w:rsidRPr="0006604F">
        <w:rPr>
          <w:sz w:val="20"/>
          <w:szCs w:val="20"/>
        </w:rPr>
        <w:t>individuell, aber möglicherweise erwartete Themen: Tugend, Güte Gottes, Freiheit der Seele, Verhältnis Seele-Gott</w:t>
      </w:r>
    </w:p>
    <w:p w14:paraId="786F637B" w14:textId="64485D1E" w:rsidR="00882FFC" w:rsidRPr="0006604F" w:rsidRDefault="00882FFC" w:rsidP="0006604F">
      <w:pPr>
        <w:pStyle w:val="Listenabsatz"/>
        <w:numPr>
          <w:ilvl w:val="0"/>
          <w:numId w:val="8"/>
        </w:numPr>
        <w:spacing w:line="240" w:lineRule="auto"/>
        <w:rPr>
          <w:sz w:val="20"/>
          <w:szCs w:val="20"/>
        </w:rPr>
      </w:pPr>
      <w:r>
        <w:rPr>
          <w:sz w:val="20"/>
          <w:szCs w:val="20"/>
        </w:rPr>
        <w:t>(Interdisziplinarität: behandelte Autoren/Themen in Deutsch)</w:t>
      </w:r>
    </w:p>
    <w:p w14:paraId="63DF33EB" w14:textId="10601278" w:rsidR="00431AE8" w:rsidRPr="00B17ACF" w:rsidRDefault="0006604F" w:rsidP="00431AE8">
      <w:pPr>
        <w:spacing w:after="0" w:line="240" w:lineRule="auto"/>
        <w:rPr>
          <w:sz w:val="20"/>
          <w:szCs w:val="20"/>
          <w:u w:val="single"/>
        </w:rPr>
      </w:pPr>
      <w:r w:rsidRPr="00B17ACF">
        <w:rPr>
          <w:sz w:val="20"/>
          <w:szCs w:val="20"/>
          <w:u w:val="single"/>
        </w:rPr>
        <w:t>Didaktische Anmerkungen</w:t>
      </w:r>
    </w:p>
    <w:p w14:paraId="5F2CD28E" w14:textId="42137F48" w:rsidR="0006604F" w:rsidRPr="0006604F" w:rsidRDefault="0006604F" w:rsidP="00C4281C">
      <w:pPr>
        <w:spacing w:after="0" w:line="240" w:lineRule="auto"/>
        <w:rPr>
          <w:sz w:val="20"/>
          <w:szCs w:val="20"/>
        </w:rPr>
      </w:pPr>
      <w:r w:rsidRPr="0006604F">
        <w:rPr>
          <w:sz w:val="20"/>
          <w:szCs w:val="20"/>
        </w:rPr>
        <w:t>Die Aufgaben sowie der Einleitungstext sollen sowohl einen Bezug zu bereits Gelerntem herstellen (Vorwissensaktivierung</w:t>
      </w:r>
      <w:r w:rsidR="008118F9">
        <w:rPr>
          <w:sz w:val="20"/>
          <w:szCs w:val="20"/>
        </w:rPr>
        <w:t>, au</w:t>
      </w:r>
      <w:r w:rsidR="00C37C4B">
        <w:rPr>
          <w:sz w:val="20"/>
          <w:szCs w:val="20"/>
        </w:rPr>
        <w:t>ch</w:t>
      </w:r>
      <w:r w:rsidR="008118F9">
        <w:rPr>
          <w:sz w:val="20"/>
          <w:szCs w:val="20"/>
        </w:rPr>
        <w:t xml:space="preserve"> interdisziplin</w:t>
      </w:r>
      <w:r w:rsidR="007530B3">
        <w:rPr>
          <w:sz w:val="20"/>
          <w:szCs w:val="20"/>
        </w:rPr>
        <w:t>ä</w:t>
      </w:r>
      <w:r w:rsidR="008118F9">
        <w:rPr>
          <w:sz w:val="20"/>
          <w:szCs w:val="20"/>
        </w:rPr>
        <w:t>re Anküpfung</w:t>
      </w:r>
      <w:r w:rsidR="00C37C4B">
        <w:rPr>
          <w:sz w:val="20"/>
          <w:szCs w:val="20"/>
        </w:rPr>
        <w:t xml:space="preserve"> über Dialoge zu Deutsch</w:t>
      </w:r>
      <w:r w:rsidRPr="0006604F">
        <w:rPr>
          <w:sz w:val="20"/>
          <w:szCs w:val="20"/>
        </w:rPr>
        <w:t>) als auch auf den Übersetzungstext vorbereiten und eine Erwartung anregen. Bezug auf Kompetenzen in den Lehrplänen und Curricula der Bundesländer sind:</w:t>
      </w:r>
    </w:p>
    <w:p w14:paraId="559670E5" w14:textId="77777777" w:rsidR="0006604F" w:rsidRPr="0006604F" w:rsidRDefault="0006604F" w:rsidP="00C4281C">
      <w:pPr>
        <w:pStyle w:val="Listenabsatz"/>
        <w:numPr>
          <w:ilvl w:val="0"/>
          <w:numId w:val="13"/>
        </w:numPr>
        <w:spacing w:line="240" w:lineRule="auto"/>
        <w:ind w:left="360"/>
        <w:rPr>
          <w:sz w:val="20"/>
          <w:szCs w:val="20"/>
        </w:rPr>
      </w:pPr>
      <w:r w:rsidRPr="0006604F">
        <w:rPr>
          <w:sz w:val="20"/>
          <w:szCs w:val="20"/>
        </w:rPr>
        <w:t>Fortwirken sowie die Aufnahme und Weitergabe von Gattungen innerhalb der Literatur der Antike und im Verlauf der europäischen Geistesgeschichte erkennen, einordnen und vergleichend erfassen</w:t>
      </w:r>
    </w:p>
    <w:p w14:paraId="0775DCD5" w14:textId="77777777" w:rsidR="0006604F" w:rsidRPr="0006604F" w:rsidRDefault="0006604F" w:rsidP="0006604F">
      <w:pPr>
        <w:spacing w:line="240" w:lineRule="auto"/>
        <w:rPr>
          <w:sz w:val="20"/>
          <w:szCs w:val="20"/>
        </w:rPr>
      </w:pPr>
    </w:p>
    <w:p w14:paraId="4FA59079" w14:textId="2BBB465E" w:rsidR="0006604F" w:rsidRPr="00431AE8" w:rsidRDefault="0006604F" w:rsidP="0006604F">
      <w:pPr>
        <w:pBdr>
          <w:top w:val="none" w:sz="4" w:space="0" w:color="000000"/>
          <w:left w:val="none" w:sz="4" w:space="0" w:color="000000"/>
          <w:bottom w:val="none" w:sz="4" w:space="0" w:color="000000"/>
          <w:right w:val="none" w:sz="4" w:space="0" w:color="000000"/>
        </w:pBdr>
        <w:rPr>
          <w:b/>
          <w:bCs/>
          <w:sz w:val="20"/>
          <w:szCs w:val="20"/>
          <w:u w:val="single"/>
        </w:rPr>
      </w:pPr>
      <w:r w:rsidRPr="00431AE8">
        <w:rPr>
          <w:b/>
          <w:bCs/>
          <w:sz w:val="20"/>
          <w:szCs w:val="20"/>
          <w:u w:val="single"/>
        </w:rPr>
        <w:t>Übersetzungsvorschlag zu Text 1</w:t>
      </w:r>
    </w:p>
    <w:p w14:paraId="1DA45B89" w14:textId="77777777" w:rsidR="0006604F" w:rsidRPr="0006604F" w:rsidRDefault="0006604F" w:rsidP="0006604F">
      <w:pPr>
        <w:spacing w:after="0"/>
        <w:ind w:left="1410" w:hanging="1410"/>
        <w:rPr>
          <w:sz w:val="20"/>
          <w:szCs w:val="20"/>
        </w:rPr>
      </w:pPr>
      <w:r w:rsidRPr="0006604F">
        <w:rPr>
          <w:sz w:val="20"/>
          <w:szCs w:val="20"/>
        </w:rPr>
        <w:t>Vernunft:</w:t>
      </w:r>
      <w:r w:rsidRPr="0006604F">
        <w:rPr>
          <w:sz w:val="20"/>
          <w:szCs w:val="20"/>
        </w:rPr>
        <w:tab/>
        <w:t xml:space="preserve">Es ist wahr, dass diese Seele von den Tugenden Abschied nimmt hinsichtlich ihres Gebrauchs und Verlangen nach ihnen. </w:t>
      </w:r>
    </w:p>
    <w:p w14:paraId="22A59A4C" w14:textId="7B5746A1" w:rsidR="00D6702B" w:rsidRPr="0006604F" w:rsidRDefault="0006604F" w:rsidP="00D6702B">
      <w:pPr>
        <w:spacing w:after="0"/>
        <w:ind w:left="1410" w:firstLine="6"/>
        <w:rPr>
          <w:sz w:val="20"/>
          <w:szCs w:val="20"/>
        </w:rPr>
      </w:pPr>
      <w:r w:rsidRPr="0006604F">
        <w:rPr>
          <w:sz w:val="20"/>
          <w:szCs w:val="20"/>
        </w:rPr>
        <w:t xml:space="preserve">Aber die Tugenden haben keine Freiheit von ihr/ihnen erhalten und sind immer bei ihr/ihnen, aber dennoch in vollkommenem Gehorsam gegenüber ihr/ihnen. </w:t>
      </w:r>
    </w:p>
    <w:p w14:paraId="7A335E09" w14:textId="4B68C1B7" w:rsidR="00D6702B" w:rsidRPr="0006604F" w:rsidRDefault="0006604F" w:rsidP="00D6702B">
      <w:pPr>
        <w:spacing w:after="0"/>
        <w:ind w:left="708" w:firstLine="708"/>
        <w:rPr>
          <w:sz w:val="20"/>
          <w:szCs w:val="20"/>
        </w:rPr>
      </w:pPr>
      <w:r w:rsidRPr="0006604F">
        <w:rPr>
          <w:sz w:val="20"/>
          <w:szCs w:val="20"/>
        </w:rPr>
        <w:t>Nach dieser Erkenntnis verabschiedet sich die Seele von den Tugenden und dennoch sind sie immer bei ihr.</w:t>
      </w:r>
    </w:p>
    <w:p w14:paraId="0357E12B" w14:textId="77777777" w:rsidR="0006604F" w:rsidRPr="0006604F" w:rsidRDefault="0006604F" w:rsidP="0006604F">
      <w:pPr>
        <w:spacing w:after="0"/>
        <w:rPr>
          <w:sz w:val="20"/>
          <w:szCs w:val="20"/>
        </w:rPr>
      </w:pPr>
      <w:r w:rsidRPr="0006604F">
        <w:rPr>
          <w:sz w:val="20"/>
          <w:szCs w:val="20"/>
        </w:rPr>
        <w:t>Seele:</w:t>
      </w:r>
      <w:r w:rsidRPr="0006604F">
        <w:rPr>
          <w:sz w:val="20"/>
          <w:szCs w:val="20"/>
        </w:rPr>
        <w:tab/>
      </w:r>
      <w:r w:rsidRPr="0006604F">
        <w:rPr>
          <w:sz w:val="20"/>
          <w:szCs w:val="20"/>
        </w:rPr>
        <w:tab/>
        <w:t xml:space="preserve">Denn was auch immer existiert, existiert durch seine Güte. </w:t>
      </w:r>
    </w:p>
    <w:p w14:paraId="5D65EFBB" w14:textId="78892194" w:rsidR="0006604F" w:rsidRPr="0006604F" w:rsidRDefault="0006604F" w:rsidP="0006604F">
      <w:pPr>
        <w:spacing w:after="0"/>
        <w:ind w:left="1416"/>
        <w:rPr>
          <w:sz w:val="20"/>
          <w:szCs w:val="20"/>
        </w:rPr>
      </w:pPr>
      <w:r w:rsidRPr="0006604F">
        <w:rPr>
          <w:sz w:val="20"/>
          <w:szCs w:val="20"/>
        </w:rPr>
        <w:t xml:space="preserve">Denn seine gegebene Güte ist Gott selbst, und Gott kann sich nicht von seiner Güte trennen, sodass sie nicht in ihm </w:t>
      </w:r>
      <w:r w:rsidR="00243EB5">
        <w:rPr>
          <w:sz w:val="20"/>
          <w:szCs w:val="20"/>
        </w:rPr>
        <w:t>zurück</w:t>
      </w:r>
      <w:r w:rsidRPr="0006604F">
        <w:rPr>
          <w:sz w:val="20"/>
          <w:szCs w:val="20"/>
        </w:rPr>
        <w:t>bleibt/</w:t>
      </w:r>
      <w:r w:rsidR="00243EB5">
        <w:rPr>
          <w:sz w:val="20"/>
          <w:szCs w:val="20"/>
        </w:rPr>
        <w:t>zurück</w:t>
      </w:r>
      <w:r w:rsidRPr="0006604F">
        <w:rPr>
          <w:sz w:val="20"/>
          <w:szCs w:val="20"/>
        </w:rPr>
        <w:t>bleibe.</w:t>
      </w:r>
    </w:p>
    <w:p w14:paraId="0FAB0920" w14:textId="0F166155" w:rsidR="00D6702B" w:rsidRPr="0006604F" w:rsidRDefault="0006604F" w:rsidP="00D6702B">
      <w:pPr>
        <w:spacing w:after="0"/>
        <w:ind w:left="708" w:firstLine="708"/>
        <w:rPr>
          <w:sz w:val="20"/>
          <w:szCs w:val="20"/>
        </w:rPr>
      </w:pPr>
      <w:r w:rsidRPr="0006604F">
        <w:rPr>
          <w:sz w:val="20"/>
          <w:szCs w:val="20"/>
        </w:rPr>
        <w:t>Als ist er selbst das, was Güte ist, und Güte ist, was Gott ist.</w:t>
      </w:r>
    </w:p>
    <w:p w14:paraId="7675CF9A" w14:textId="77777777" w:rsidR="0006604F" w:rsidRPr="0006604F" w:rsidRDefault="0006604F" w:rsidP="0006604F">
      <w:pPr>
        <w:ind w:left="1416" w:hanging="1410"/>
        <w:rPr>
          <w:sz w:val="20"/>
          <w:szCs w:val="20"/>
        </w:rPr>
      </w:pPr>
      <w:r w:rsidRPr="0006604F">
        <w:rPr>
          <w:sz w:val="20"/>
          <w:szCs w:val="20"/>
        </w:rPr>
        <w:t xml:space="preserve">Seele: </w:t>
      </w:r>
      <w:r w:rsidRPr="0006604F">
        <w:rPr>
          <w:sz w:val="20"/>
          <w:szCs w:val="20"/>
        </w:rPr>
        <w:tab/>
        <w:t>Die siebte Stufe behält die Liebe, von der wir kein volles Verständnis haben werden, bis unsere Seele unseren Körper verlassen hat, in sich, um sie uns in ewiger Herrlichkeit zu geben.</w:t>
      </w:r>
    </w:p>
    <w:p w14:paraId="20AA32FF" w14:textId="77777777" w:rsidR="0006604F" w:rsidRPr="0006604F" w:rsidRDefault="0006604F" w:rsidP="0006604F">
      <w:pPr>
        <w:ind w:left="1416" w:hanging="1410"/>
        <w:rPr>
          <w:sz w:val="20"/>
          <w:szCs w:val="20"/>
        </w:rPr>
      </w:pPr>
    </w:p>
    <w:p w14:paraId="42F76992" w14:textId="77777777" w:rsidR="00431AE8" w:rsidRDefault="00431AE8">
      <w:pPr>
        <w:rPr>
          <w:b/>
          <w:bCs/>
          <w:sz w:val="20"/>
          <w:szCs w:val="20"/>
        </w:rPr>
      </w:pPr>
      <w:r>
        <w:rPr>
          <w:b/>
          <w:bCs/>
          <w:sz w:val="20"/>
          <w:szCs w:val="20"/>
        </w:rPr>
        <w:br w:type="page"/>
      </w:r>
    </w:p>
    <w:p w14:paraId="08AB8B49" w14:textId="3737D60A" w:rsidR="00431AE8" w:rsidRPr="00B17ACF" w:rsidRDefault="0006604F" w:rsidP="0006604F">
      <w:pPr>
        <w:rPr>
          <w:b/>
          <w:bCs/>
          <w:sz w:val="20"/>
          <w:szCs w:val="20"/>
          <w:u w:val="single"/>
        </w:rPr>
      </w:pPr>
      <w:r w:rsidRPr="00B17ACF">
        <w:rPr>
          <w:b/>
          <w:bCs/>
          <w:sz w:val="20"/>
          <w:szCs w:val="20"/>
          <w:u w:val="single"/>
        </w:rPr>
        <w:lastRenderedPageBreak/>
        <w:t>Lösungsvorschlag zu den Arbeitsaufträgen</w:t>
      </w:r>
    </w:p>
    <w:p w14:paraId="52C4DC94" w14:textId="7A1FB25A" w:rsidR="0006604F" w:rsidRPr="008A5162" w:rsidRDefault="0006604F" w:rsidP="00B17ACF">
      <w:pPr>
        <w:pStyle w:val="Listenabsatz"/>
        <w:numPr>
          <w:ilvl w:val="0"/>
          <w:numId w:val="14"/>
        </w:numPr>
        <w:rPr>
          <w:b/>
          <w:bCs/>
          <w:sz w:val="20"/>
          <w:szCs w:val="20"/>
        </w:rPr>
      </w:pPr>
      <w:r w:rsidRPr="00B17ACF">
        <w:rPr>
          <w:sz w:val="20"/>
          <w:szCs w:val="20"/>
        </w:rPr>
        <w:t>individuell (nicht unbedingt besprechen, eher zur persönlichen Reflexion der Erwartung nach Übersetzung)</w:t>
      </w:r>
    </w:p>
    <w:p w14:paraId="2D08FF49" w14:textId="77777777" w:rsidR="008A5162" w:rsidRPr="008A5162" w:rsidRDefault="008A5162" w:rsidP="008A5162">
      <w:pPr>
        <w:rPr>
          <w:b/>
          <w:bCs/>
          <w:sz w:val="20"/>
          <w:szCs w:val="20"/>
        </w:rPr>
      </w:pPr>
    </w:p>
    <w:p w14:paraId="46FB0D7D" w14:textId="77777777" w:rsidR="008A5162" w:rsidRPr="008A5162" w:rsidRDefault="0006604F" w:rsidP="008A5162">
      <w:pPr>
        <w:pStyle w:val="Listenabsatz"/>
        <w:numPr>
          <w:ilvl w:val="0"/>
          <w:numId w:val="14"/>
        </w:numPr>
        <w:rPr>
          <w:b/>
          <w:bCs/>
          <w:sz w:val="20"/>
          <w:szCs w:val="20"/>
        </w:rPr>
      </w:pPr>
      <w:r w:rsidRPr="008A5162">
        <w:rPr>
          <w:b/>
          <w:bCs/>
          <w:sz w:val="20"/>
          <w:szCs w:val="20"/>
        </w:rPr>
        <w:t>licentia</w:t>
      </w:r>
      <w:r w:rsidRPr="008A5162">
        <w:rPr>
          <w:sz w:val="20"/>
          <w:szCs w:val="20"/>
        </w:rPr>
        <w:t>: Seele ist frei von Pflichten, Gebrauch (</w:t>
      </w:r>
      <w:r w:rsidRPr="008A5162">
        <w:rPr>
          <w:b/>
          <w:bCs/>
          <w:sz w:val="20"/>
          <w:szCs w:val="20"/>
        </w:rPr>
        <w:t>usus</w:t>
      </w:r>
      <w:r w:rsidRPr="008A5162">
        <w:rPr>
          <w:sz w:val="20"/>
          <w:szCs w:val="20"/>
        </w:rPr>
        <w:t>) und Verlangen (</w:t>
      </w:r>
      <w:r w:rsidRPr="008A5162">
        <w:rPr>
          <w:b/>
          <w:bCs/>
          <w:sz w:val="20"/>
          <w:szCs w:val="20"/>
        </w:rPr>
        <w:t>desiderium</w:t>
      </w:r>
      <w:r w:rsidRPr="008A5162">
        <w:rPr>
          <w:sz w:val="20"/>
          <w:szCs w:val="20"/>
        </w:rPr>
        <w:t xml:space="preserve">) von Tugenden </w:t>
      </w:r>
    </w:p>
    <w:p w14:paraId="72D23F7A" w14:textId="77777777" w:rsidR="008A5162" w:rsidRDefault="0006604F" w:rsidP="008A5162">
      <w:pPr>
        <w:pStyle w:val="Listenabsatz"/>
        <w:ind w:left="360"/>
        <w:rPr>
          <w:sz w:val="20"/>
          <w:szCs w:val="20"/>
        </w:rPr>
      </w:pPr>
      <w:r w:rsidRPr="008A5162">
        <w:rPr>
          <w:b/>
          <w:bCs/>
          <w:sz w:val="20"/>
          <w:szCs w:val="20"/>
        </w:rPr>
        <w:t>oboedientia</w:t>
      </w:r>
      <w:r w:rsidRPr="008A5162">
        <w:rPr>
          <w:sz w:val="20"/>
          <w:szCs w:val="20"/>
        </w:rPr>
        <w:t>: Seele beherrscht Tugenden</w:t>
      </w:r>
    </w:p>
    <w:p w14:paraId="6D601AA7" w14:textId="77777777" w:rsidR="008A5162" w:rsidRDefault="0006604F" w:rsidP="008A5162">
      <w:pPr>
        <w:pStyle w:val="Listenabsatz"/>
        <w:ind w:left="360"/>
        <w:rPr>
          <w:sz w:val="20"/>
          <w:szCs w:val="20"/>
        </w:rPr>
      </w:pPr>
      <w:r w:rsidRPr="008A5162">
        <w:rPr>
          <w:b/>
          <w:bCs/>
          <w:sz w:val="20"/>
          <w:szCs w:val="20"/>
        </w:rPr>
        <w:t>sua bonitate est</w:t>
      </w:r>
      <w:r w:rsidRPr="008A5162">
        <w:rPr>
          <w:sz w:val="20"/>
          <w:szCs w:val="20"/>
        </w:rPr>
        <w:t>: alles hat einen Ursprung in der Güte Gottes, so auch die Seele</w:t>
      </w:r>
      <w:r w:rsidR="00431AE8" w:rsidRPr="008A5162">
        <w:rPr>
          <w:sz w:val="20"/>
          <w:szCs w:val="20"/>
        </w:rPr>
        <w:t xml:space="preserve"> (, </w:t>
      </w:r>
      <w:r w:rsidRPr="008A5162">
        <w:rPr>
          <w:sz w:val="20"/>
          <w:szCs w:val="20"/>
        </w:rPr>
        <w:t>Seele ist eins mit Gott)</w:t>
      </w:r>
    </w:p>
    <w:p w14:paraId="42D8787C" w14:textId="560E61A3" w:rsidR="008A5162" w:rsidRDefault="0006604F" w:rsidP="008A5162">
      <w:pPr>
        <w:pStyle w:val="Listenabsatz"/>
        <w:ind w:left="360"/>
        <w:rPr>
          <w:sz w:val="20"/>
          <w:szCs w:val="20"/>
        </w:rPr>
      </w:pPr>
      <w:r w:rsidRPr="008A5162">
        <w:rPr>
          <w:b/>
          <w:bCs/>
          <w:sz w:val="20"/>
          <w:szCs w:val="20"/>
        </w:rPr>
        <w:t>perenna</w:t>
      </w:r>
      <w:r w:rsidRPr="008A5162">
        <w:rPr>
          <w:sz w:val="20"/>
          <w:szCs w:val="20"/>
        </w:rPr>
        <w:t>: Seele ist ewig und unsterblich</w:t>
      </w:r>
    </w:p>
    <w:p w14:paraId="10EABDA7" w14:textId="77777777" w:rsidR="008A5162" w:rsidRPr="008A5162" w:rsidRDefault="008A5162" w:rsidP="008A5162">
      <w:pPr>
        <w:rPr>
          <w:sz w:val="20"/>
          <w:szCs w:val="20"/>
        </w:rPr>
      </w:pPr>
    </w:p>
    <w:p w14:paraId="63569DCB" w14:textId="7D08302E" w:rsidR="0006604F" w:rsidRPr="000E398C" w:rsidRDefault="0006604F" w:rsidP="000E398C">
      <w:pPr>
        <w:pStyle w:val="Listenabsatz"/>
        <w:numPr>
          <w:ilvl w:val="0"/>
          <w:numId w:val="14"/>
        </w:numPr>
        <w:rPr>
          <w:b/>
          <w:bCs/>
          <w:sz w:val="20"/>
          <w:szCs w:val="20"/>
        </w:rPr>
      </w:pPr>
    </w:p>
    <w:tbl>
      <w:tblPr>
        <w:tblStyle w:val="Tabellenraster"/>
        <w:tblW w:w="13119" w:type="dxa"/>
        <w:jc w:val="center"/>
        <w:tblLook w:val="04A0" w:firstRow="1" w:lastRow="0" w:firstColumn="1" w:lastColumn="0" w:noHBand="0" w:noVBand="1"/>
      </w:tblPr>
      <w:tblGrid>
        <w:gridCol w:w="3255"/>
        <w:gridCol w:w="4932"/>
        <w:gridCol w:w="4932"/>
      </w:tblGrid>
      <w:tr w:rsidR="0006604F" w:rsidRPr="0006604F" w14:paraId="6D6AB7DD" w14:textId="77777777" w:rsidTr="00D24BC3">
        <w:trPr>
          <w:trHeight w:val="454"/>
          <w:jc w:val="center"/>
        </w:trPr>
        <w:tc>
          <w:tcPr>
            <w:tcW w:w="3255" w:type="dxa"/>
            <w:tcBorders>
              <w:bottom w:val="single" w:sz="4" w:space="0" w:color="000000"/>
            </w:tcBorders>
            <w:vAlign w:val="center"/>
          </w:tcPr>
          <w:p w14:paraId="0CF06D62" w14:textId="77777777" w:rsidR="0006604F" w:rsidRPr="0006604F" w:rsidRDefault="0006604F" w:rsidP="008A5162">
            <w:pPr>
              <w:pStyle w:val="Listenabsatz"/>
              <w:ind w:left="0"/>
              <w:rPr>
                <w:sz w:val="20"/>
                <w:szCs w:val="20"/>
              </w:rPr>
            </w:pPr>
            <w:r w:rsidRPr="0006604F">
              <w:rPr>
                <w:sz w:val="20"/>
                <w:szCs w:val="20"/>
              </w:rPr>
              <w:t>Vergleichsaspekte</w:t>
            </w:r>
          </w:p>
        </w:tc>
        <w:tc>
          <w:tcPr>
            <w:tcW w:w="4932" w:type="dxa"/>
            <w:tcBorders>
              <w:bottom w:val="single" w:sz="4" w:space="0" w:color="000000"/>
            </w:tcBorders>
            <w:vAlign w:val="center"/>
          </w:tcPr>
          <w:p w14:paraId="7EA10D02" w14:textId="77777777" w:rsidR="0006604F" w:rsidRPr="0006604F" w:rsidRDefault="0006604F" w:rsidP="008A5162">
            <w:pPr>
              <w:pStyle w:val="Listenabsatz"/>
              <w:ind w:left="0"/>
              <w:rPr>
                <w:sz w:val="20"/>
                <w:szCs w:val="20"/>
              </w:rPr>
            </w:pPr>
            <w:r w:rsidRPr="0006604F">
              <w:rPr>
                <w:sz w:val="20"/>
                <w:szCs w:val="20"/>
              </w:rPr>
              <w:t>Porete</w:t>
            </w:r>
          </w:p>
        </w:tc>
        <w:tc>
          <w:tcPr>
            <w:tcW w:w="4932" w:type="dxa"/>
            <w:tcBorders>
              <w:bottom w:val="single" w:sz="4" w:space="0" w:color="000000"/>
            </w:tcBorders>
            <w:vAlign w:val="center"/>
          </w:tcPr>
          <w:p w14:paraId="037CFFB7" w14:textId="413285C8" w:rsidR="0006604F" w:rsidRPr="0006604F" w:rsidRDefault="008A5162" w:rsidP="008A5162">
            <w:pPr>
              <w:pStyle w:val="Listenabsatz"/>
              <w:ind w:left="0"/>
              <w:rPr>
                <w:sz w:val="20"/>
                <w:szCs w:val="20"/>
              </w:rPr>
            </w:pPr>
            <w:r>
              <w:rPr>
                <w:sz w:val="20"/>
                <w:szCs w:val="20"/>
              </w:rPr>
              <w:t>C</w:t>
            </w:r>
            <w:r w:rsidR="0006604F" w:rsidRPr="0006604F">
              <w:rPr>
                <w:sz w:val="20"/>
                <w:szCs w:val="20"/>
              </w:rPr>
              <w:t>icero</w:t>
            </w:r>
          </w:p>
        </w:tc>
      </w:tr>
      <w:tr w:rsidR="0006604F" w:rsidRPr="0006604F" w14:paraId="061EB19B" w14:textId="77777777" w:rsidTr="00D24BC3">
        <w:trPr>
          <w:trHeight w:val="4592"/>
          <w:jc w:val="center"/>
        </w:trPr>
        <w:tc>
          <w:tcPr>
            <w:tcW w:w="3255" w:type="dxa"/>
            <w:tcBorders>
              <w:bottom w:val="nil"/>
            </w:tcBorders>
          </w:tcPr>
          <w:p w14:paraId="321C95D1" w14:textId="77777777" w:rsidR="0006604F" w:rsidRPr="0006604F" w:rsidRDefault="0006604F" w:rsidP="008F0A46">
            <w:pPr>
              <w:pStyle w:val="Listenabsatz"/>
              <w:ind w:left="0"/>
              <w:rPr>
                <w:sz w:val="20"/>
                <w:szCs w:val="20"/>
              </w:rPr>
            </w:pPr>
            <w:r w:rsidRPr="0006604F">
              <w:rPr>
                <w:sz w:val="20"/>
                <w:szCs w:val="20"/>
              </w:rPr>
              <w:t>„Lebensdauer“ der Seele</w:t>
            </w:r>
          </w:p>
          <w:p w14:paraId="0DAC4892" w14:textId="77777777" w:rsidR="0006604F" w:rsidRPr="0006604F" w:rsidRDefault="0006604F" w:rsidP="008F0A46">
            <w:pPr>
              <w:pStyle w:val="Listenabsatz"/>
              <w:ind w:left="0"/>
              <w:rPr>
                <w:sz w:val="20"/>
                <w:szCs w:val="20"/>
              </w:rPr>
            </w:pPr>
          </w:p>
          <w:p w14:paraId="2568D41F" w14:textId="77777777" w:rsidR="0006604F" w:rsidRPr="0006604F" w:rsidRDefault="0006604F" w:rsidP="008F0A46">
            <w:pPr>
              <w:pStyle w:val="Listenabsatz"/>
              <w:ind w:left="0"/>
              <w:rPr>
                <w:sz w:val="20"/>
                <w:szCs w:val="20"/>
              </w:rPr>
            </w:pPr>
            <w:r w:rsidRPr="0006604F">
              <w:rPr>
                <w:sz w:val="20"/>
                <w:szCs w:val="20"/>
              </w:rPr>
              <w:t>Ursprung und Entwicklung der Seele</w:t>
            </w:r>
          </w:p>
          <w:p w14:paraId="419E5CE3" w14:textId="77777777" w:rsidR="0006604F" w:rsidRPr="0006604F" w:rsidRDefault="0006604F" w:rsidP="008F0A46">
            <w:pPr>
              <w:pStyle w:val="Listenabsatz"/>
              <w:ind w:left="0"/>
              <w:rPr>
                <w:sz w:val="20"/>
                <w:szCs w:val="20"/>
              </w:rPr>
            </w:pPr>
          </w:p>
          <w:p w14:paraId="735E5012" w14:textId="77777777" w:rsidR="0006604F" w:rsidRPr="0006604F" w:rsidRDefault="0006604F" w:rsidP="008F0A46">
            <w:pPr>
              <w:pStyle w:val="Listenabsatz"/>
              <w:ind w:left="0"/>
              <w:rPr>
                <w:sz w:val="20"/>
                <w:szCs w:val="20"/>
              </w:rPr>
            </w:pPr>
          </w:p>
          <w:p w14:paraId="0432BA0E" w14:textId="77777777" w:rsidR="0006604F" w:rsidRPr="0006604F" w:rsidRDefault="0006604F" w:rsidP="008F0A46">
            <w:pPr>
              <w:pStyle w:val="Listenabsatz"/>
              <w:ind w:left="0"/>
              <w:rPr>
                <w:sz w:val="20"/>
                <w:szCs w:val="20"/>
              </w:rPr>
            </w:pPr>
            <w:r w:rsidRPr="0006604F">
              <w:rPr>
                <w:sz w:val="20"/>
                <w:szCs w:val="20"/>
              </w:rPr>
              <w:t>Verhältnis der Seele zum Übermenschlichen</w:t>
            </w:r>
          </w:p>
          <w:p w14:paraId="291853C6" w14:textId="77777777" w:rsidR="0006604F" w:rsidRPr="0006604F" w:rsidRDefault="0006604F" w:rsidP="008F0A46">
            <w:pPr>
              <w:pStyle w:val="Listenabsatz"/>
              <w:ind w:left="0"/>
              <w:rPr>
                <w:sz w:val="20"/>
                <w:szCs w:val="20"/>
              </w:rPr>
            </w:pPr>
          </w:p>
          <w:p w14:paraId="25529E9C" w14:textId="77777777" w:rsidR="0006604F" w:rsidRPr="0006604F" w:rsidRDefault="0006604F" w:rsidP="008F0A46">
            <w:pPr>
              <w:pStyle w:val="Listenabsatz"/>
              <w:ind w:left="0"/>
              <w:rPr>
                <w:sz w:val="20"/>
                <w:szCs w:val="20"/>
              </w:rPr>
            </w:pPr>
            <w:r w:rsidRPr="0006604F">
              <w:rPr>
                <w:sz w:val="20"/>
                <w:szCs w:val="20"/>
              </w:rPr>
              <w:t>Tugenden</w:t>
            </w:r>
          </w:p>
          <w:p w14:paraId="6D9B8BAE" w14:textId="77777777" w:rsidR="0006604F" w:rsidRPr="0006604F" w:rsidRDefault="0006604F" w:rsidP="008F0A46">
            <w:pPr>
              <w:pStyle w:val="Listenabsatz"/>
              <w:spacing w:line="480" w:lineRule="auto"/>
              <w:ind w:left="0"/>
              <w:rPr>
                <w:sz w:val="20"/>
                <w:szCs w:val="20"/>
              </w:rPr>
            </w:pPr>
            <w:r w:rsidRPr="0006604F">
              <w:rPr>
                <w:sz w:val="20"/>
                <w:szCs w:val="20"/>
              </w:rPr>
              <w:t xml:space="preserve">Umfang des Strebens </w:t>
            </w:r>
          </w:p>
          <w:p w14:paraId="5ACC4D20" w14:textId="77777777" w:rsidR="0006604F" w:rsidRPr="0006604F" w:rsidRDefault="0006604F" w:rsidP="008F0A46">
            <w:pPr>
              <w:rPr>
                <w:sz w:val="20"/>
                <w:szCs w:val="20"/>
              </w:rPr>
            </w:pPr>
            <w:r w:rsidRPr="0006604F">
              <w:rPr>
                <w:sz w:val="20"/>
                <w:szCs w:val="20"/>
              </w:rPr>
              <w:t>Erkenntnis und Ratio</w:t>
            </w:r>
          </w:p>
        </w:tc>
        <w:tc>
          <w:tcPr>
            <w:tcW w:w="4932" w:type="dxa"/>
            <w:tcBorders>
              <w:bottom w:val="nil"/>
            </w:tcBorders>
          </w:tcPr>
          <w:p w14:paraId="6AB79DCA" w14:textId="77777777" w:rsidR="0006604F" w:rsidRPr="0006604F" w:rsidRDefault="0006604F" w:rsidP="008F0A46">
            <w:pPr>
              <w:rPr>
                <w:sz w:val="20"/>
                <w:szCs w:val="20"/>
              </w:rPr>
            </w:pPr>
            <w:r w:rsidRPr="0006604F">
              <w:rPr>
                <w:sz w:val="20"/>
                <w:szCs w:val="20"/>
              </w:rPr>
              <w:t>ewig und unsterblich</w:t>
            </w:r>
          </w:p>
          <w:p w14:paraId="212D4512" w14:textId="77777777" w:rsidR="0006604F" w:rsidRPr="0006604F" w:rsidRDefault="0006604F" w:rsidP="008F0A46">
            <w:pPr>
              <w:rPr>
                <w:sz w:val="20"/>
                <w:szCs w:val="20"/>
              </w:rPr>
            </w:pPr>
          </w:p>
          <w:p w14:paraId="60BF9296" w14:textId="77777777" w:rsidR="0006604F" w:rsidRPr="0006604F" w:rsidRDefault="0006604F" w:rsidP="008F0A46">
            <w:pPr>
              <w:rPr>
                <w:sz w:val="20"/>
                <w:szCs w:val="20"/>
              </w:rPr>
            </w:pPr>
            <w:r w:rsidRPr="0006604F">
              <w:rPr>
                <w:sz w:val="20"/>
                <w:szCs w:val="20"/>
              </w:rPr>
              <w:t>kommt aus der Güte Gottes, steigt auf bis zu Vollkommenheit</w:t>
            </w:r>
          </w:p>
          <w:p w14:paraId="30677689" w14:textId="77777777" w:rsidR="0006604F" w:rsidRPr="0006604F" w:rsidRDefault="0006604F" w:rsidP="008F0A46">
            <w:pPr>
              <w:rPr>
                <w:sz w:val="20"/>
                <w:szCs w:val="20"/>
              </w:rPr>
            </w:pPr>
          </w:p>
          <w:p w14:paraId="0C3B2AC8" w14:textId="77777777" w:rsidR="0006604F" w:rsidRPr="0006604F" w:rsidRDefault="0006604F" w:rsidP="008F0A46">
            <w:pPr>
              <w:rPr>
                <w:sz w:val="20"/>
                <w:szCs w:val="20"/>
              </w:rPr>
            </w:pPr>
          </w:p>
          <w:p w14:paraId="54E4F94C" w14:textId="77777777" w:rsidR="0006604F" w:rsidRPr="0006604F" w:rsidRDefault="0006604F" w:rsidP="008F0A46">
            <w:pPr>
              <w:rPr>
                <w:sz w:val="20"/>
                <w:szCs w:val="20"/>
              </w:rPr>
            </w:pPr>
            <w:r w:rsidRPr="0006604F">
              <w:rPr>
                <w:sz w:val="20"/>
                <w:szCs w:val="20"/>
              </w:rPr>
              <w:t>ist Teil Gottes, strebt zu totaler Liebe zu Gott</w:t>
            </w:r>
          </w:p>
          <w:p w14:paraId="6F3CACC0" w14:textId="77777777" w:rsidR="0006604F" w:rsidRPr="0006604F" w:rsidRDefault="0006604F" w:rsidP="008F0A46">
            <w:pPr>
              <w:rPr>
                <w:sz w:val="20"/>
                <w:szCs w:val="20"/>
              </w:rPr>
            </w:pPr>
          </w:p>
          <w:p w14:paraId="05BC4148" w14:textId="77777777" w:rsidR="0006604F" w:rsidRPr="0006604F" w:rsidRDefault="0006604F" w:rsidP="008F0A46">
            <w:pPr>
              <w:rPr>
                <w:sz w:val="20"/>
                <w:szCs w:val="20"/>
              </w:rPr>
            </w:pPr>
            <w:r w:rsidRPr="0006604F">
              <w:rPr>
                <w:sz w:val="20"/>
                <w:szCs w:val="20"/>
              </w:rPr>
              <w:t>frei von Tugenden und Gebrauch dieser</w:t>
            </w:r>
          </w:p>
          <w:p w14:paraId="222120A1" w14:textId="77777777" w:rsidR="0006604F" w:rsidRPr="0006604F" w:rsidRDefault="0006604F" w:rsidP="008F0A46">
            <w:pPr>
              <w:rPr>
                <w:sz w:val="20"/>
                <w:szCs w:val="20"/>
              </w:rPr>
            </w:pPr>
            <w:r w:rsidRPr="0006604F">
              <w:rPr>
                <w:sz w:val="20"/>
                <w:szCs w:val="20"/>
              </w:rPr>
              <w:t>privat für sich, im Verhältnis zu Gott</w:t>
            </w:r>
          </w:p>
          <w:p w14:paraId="6BED802D" w14:textId="77777777" w:rsidR="0006604F" w:rsidRPr="0006604F" w:rsidRDefault="0006604F" w:rsidP="008F0A46">
            <w:pPr>
              <w:rPr>
                <w:sz w:val="20"/>
                <w:szCs w:val="20"/>
              </w:rPr>
            </w:pPr>
          </w:p>
          <w:p w14:paraId="115B2753" w14:textId="77777777" w:rsidR="0006604F" w:rsidRPr="0006604F" w:rsidRDefault="0006604F" w:rsidP="008F0A46">
            <w:pPr>
              <w:rPr>
                <w:sz w:val="20"/>
                <w:szCs w:val="20"/>
              </w:rPr>
            </w:pPr>
          </w:p>
          <w:p w14:paraId="7100610F" w14:textId="77777777" w:rsidR="0006604F" w:rsidRPr="0006604F" w:rsidRDefault="0006604F" w:rsidP="008F0A46">
            <w:pPr>
              <w:rPr>
                <w:sz w:val="20"/>
                <w:szCs w:val="20"/>
              </w:rPr>
            </w:pPr>
            <w:r w:rsidRPr="0006604F">
              <w:rPr>
                <w:sz w:val="20"/>
                <w:szCs w:val="20"/>
              </w:rPr>
              <w:t>gewisse Erkenntnis, aber nicht vollständig im menschlichen Leben, erst nach Tod und mit Erreichen der letzten Stufe „erfährt“ die Seele ewige Liebe und Erkenntnis</w:t>
            </w:r>
          </w:p>
        </w:tc>
        <w:tc>
          <w:tcPr>
            <w:tcW w:w="4932" w:type="dxa"/>
            <w:tcBorders>
              <w:bottom w:val="nil"/>
            </w:tcBorders>
          </w:tcPr>
          <w:p w14:paraId="36986859" w14:textId="77777777" w:rsidR="0006604F" w:rsidRPr="0006604F" w:rsidRDefault="0006604F" w:rsidP="008F0A46">
            <w:pPr>
              <w:rPr>
                <w:sz w:val="20"/>
                <w:szCs w:val="20"/>
              </w:rPr>
            </w:pPr>
            <w:r w:rsidRPr="0006604F">
              <w:rPr>
                <w:sz w:val="20"/>
                <w:szCs w:val="20"/>
              </w:rPr>
              <w:t>ewig und unsterblich</w:t>
            </w:r>
          </w:p>
          <w:p w14:paraId="0FE7E764" w14:textId="77777777" w:rsidR="0006604F" w:rsidRPr="0006604F" w:rsidRDefault="0006604F" w:rsidP="008F0A46">
            <w:pPr>
              <w:rPr>
                <w:sz w:val="20"/>
                <w:szCs w:val="20"/>
              </w:rPr>
            </w:pPr>
          </w:p>
          <w:p w14:paraId="4EA49EA0" w14:textId="77777777" w:rsidR="0006604F" w:rsidRPr="0006604F" w:rsidRDefault="0006604F" w:rsidP="008F0A46">
            <w:pPr>
              <w:rPr>
                <w:sz w:val="20"/>
                <w:szCs w:val="20"/>
              </w:rPr>
            </w:pPr>
            <w:r w:rsidRPr="0006604F">
              <w:rPr>
                <w:sz w:val="20"/>
                <w:szCs w:val="20"/>
              </w:rPr>
              <w:t>durch Auftrag der Götter gegeben, kehrt zurück zu den Ahnen (je nach Verdienst zu Lebzeiten)</w:t>
            </w:r>
          </w:p>
          <w:p w14:paraId="1C663BEA" w14:textId="77777777" w:rsidR="0006604F" w:rsidRPr="0006604F" w:rsidRDefault="0006604F" w:rsidP="008F0A46">
            <w:pPr>
              <w:rPr>
                <w:sz w:val="20"/>
                <w:szCs w:val="20"/>
              </w:rPr>
            </w:pPr>
          </w:p>
          <w:p w14:paraId="1915470B" w14:textId="77777777" w:rsidR="0006604F" w:rsidRPr="0006604F" w:rsidRDefault="0006604F" w:rsidP="008F0A46">
            <w:pPr>
              <w:rPr>
                <w:sz w:val="20"/>
                <w:szCs w:val="20"/>
              </w:rPr>
            </w:pPr>
            <w:r w:rsidRPr="0006604F">
              <w:rPr>
                <w:sz w:val="20"/>
                <w:szCs w:val="20"/>
              </w:rPr>
              <w:t>ist selbst göttlich (lenkt wie es ein Gott tut)</w:t>
            </w:r>
          </w:p>
          <w:p w14:paraId="60532BF7" w14:textId="77777777" w:rsidR="0006604F" w:rsidRPr="0006604F" w:rsidRDefault="0006604F" w:rsidP="008F0A46">
            <w:pPr>
              <w:rPr>
                <w:sz w:val="20"/>
                <w:szCs w:val="20"/>
              </w:rPr>
            </w:pPr>
          </w:p>
          <w:p w14:paraId="71CA7AB2" w14:textId="77777777" w:rsidR="0006604F" w:rsidRPr="0006604F" w:rsidRDefault="0006604F" w:rsidP="008F0A46">
            <w:pPr>
              <w:rPr>
                <w:sz w:val="20"/>
                <w:szCs w:val="20"/>
              </w:rPr>
            </w:pPr>
          </w:p>
          <w:p w14:paraId="7FD1E1F1" w14:textId="77777777" w:rsidR="0006604F" w:rsidRPr="0006604F" w:rsidRDefault="0006604F" w:rsidP="008F0A46">
            <w:pPr>
              <w:rPr>
                <w:sz w:val="20"/>
                <w:szCs w:val="20"/>
              </w:rPr>
            </w:pPr>
            <w:r w:rsidRPr="0006604F">
              <w:rPr>
                <w:sz w:val="20"/>
                <w:szCs w:val="20"/>
              </w:rPr>
              <w:t>Leben nach Tugenden für Seelenaufstieg</w:t>
            </w:r>
          </w:p>
          <w:p w14:paraId="31D5CE51" w14:textId="77777777" w:rsidR="0006604F" w:rsidRPr="0006604F" w:rsidRDefault="0006604F" w:rsidP="008F0A46">
            <w:pPr>
              <w:rPr>
                <w:sz w:val="20"/>
                <w:szCs w:val="20"/>
              </w:rPr>
            </w:pPr>
            <w:r w:rsidRPr="0006604F">
              <w:rPr>
                <w:sz w:val="20"/>
                <w:szCs w:val="20"/>
              </w:rPr>
              <w:t>Allgemeinwohl, Leben nach Tugenden, Abkehr von menschlichen Belangen</w:t>
            </w:r>
          </w:p>
          <w:p w14:paraId="12883CEA" w14:textId="77777777" w:rsidR="00431AE8" w:rsidRDefault="00431AE8" w:rsidP="008F0A46">
            <w:pPr>
              <w:rPr>
                <w:sz w:val="20"/>
                <w:szCs w:val="20"/>
              </w:rPr>
            </w:pPr>
          </w:p>
          <w:p w14:paraId="5297016E" w14:textId="65413B2E" w:rsidR="0006604F" w:rsidRPr="0006604F" w:rsidRDefault="0006604F" w:rsidP="008F0A46">
            <w:pPr>
              <w:rPr>
                <w:sz w:val="20"/>
                <w:szCs w:val="20"/>
              </w:rPr>
            </w:pPr>
            <w:r w:rsidRPr="0006604F">
              <w:rPr>
                <w:sz w:val="20"/>
                <w:szCs w:val="20"/>
              </w:rPr>
              <w:t xml:space="preserve">gewisse Erkenntnis im Leben, </w:t>
            </w:r>
            <w:r w:rsidR="00431AE8">
              <w:rPr>
                <w:sz w:val="20"/>
                <w:szCs w:val="20"/>
              </w:rPr>
              <w:t xml:space="preserve">wodurch </w:t>
            </w:r>
            <w:r w:rsidRPr="0006604F">
              <w:rPr>
                <w:sz w:val="20"/>
                <w:szCs w:val="20"/>
              </w:rPr>
              <w:t xml:space="preserve">Seele zu schnellerem Aufstieg verholfen werden kann; (vollständige Erkenntnis und Begreifen erst nach Tod (weitere Stellen aus </w:t>
            </w:r>
            <w:r w:rsidRPr="0006604F">
              <w:rPr>
                <w:i/>
                <w:iCs/>
                <w:sz w:val="20"/>
                <w:szCs w:val="20"/>
              </w:rPr>
              <w:t>De re publica</w:t>
            </w:r>
            <w:r w:rsidRPr="0006604F">
              <w:rPr>
                <w:sz w:val="20"/>
                <w:szCs w:val="20"/>
              </w:rPr>
              <w:t xml:space="preserve"> VI: z.B. Menschen können „Töne“ des Kosmos nicht hören))</w:t>
            </w:r>
          </w:p>
        </w:tc>
      </w:tr>
    </w:tbl>
    <w:p w14:paraId="3F136549" w14:textId="77777777" w:rsidR="000E398C" w:rsidRDefault="000E398C" w:rsidP="00431AE8">
      <w:pPr>
        <w:spacing w:after="0"/>
        <w:rPr>
          <w:sz w:val="20"/>
          <w:szCs w:val="20"/>
          <w:u w:val="single"/>
        </w:rPr>
      </w:pPr>
    </w:p>
    <w:p w14:paraId="517CAA94" w14:textId="6EB20915" w:rsidR="0006604F" w:rsidRPr="00B17ACF" w:rsidRDefault="0006604F" w:rsidP="00431AE8">
      <w:pPr>
        <w:spacing w:after="0"/>
        <w:rPr>
          <w:sz w:val="20"/>
          <w:szCs w:val="20"/>
          <w:u w:val="single"/>
        </w:rPr>
      </w:pPr>
      <w:r w:rsidRPr="00B17ACF">
        <w:rPr>
          <w:sz w:val="20"/>
          <w:szCs w:val="20"/>
          <w:u w:val="single"/>
        </w:rPr>
        <w:lastRenderedPageBreak/>
        <w:t xml:space="preserve">Didaktische Anmerkungen zu </w:t>
      </w:r>
      <w:r w:rsidR="00431AE8" w:rsidRPr="00B17ACF">
        <w:rPr>
          <w:sz w:val="20"/>
          <w:szCs w:val="20"/>
          <w:u w:val="single"/>
        </w:rPr>
        <w:t xml:space="preserve">den </w:t>
      </w:r>
      <w:r w:rsidRPr="00B17ACF">
        <w:rPr>
          <w:sz w:val="20"/>
          <w:szCs w:val="20"/>
          <w:u w:val="single"/>
        </w:rPr>
        <w:t>Aufgaben 1</w:t>
      </w:r>
      <w:r w:rsidR="00B17ACF" w:rsidRPr="00B17ACF">
        <w:rPr>
          <w:sz w:val="20"/>
          <w:szCs w:val="20"/>
          <w:u w:val="single"/>
        </w:rPr>
        <w:t xml:space="preserve">) </w:t>
      </w:r>
      <w:r w:rsidRPr="00B17ACF">
        <w:rPr>
          <w:sz w:val="20"/>
          <w:szCs w:val="20"/>
          <w:u w:val="single"/>
        </w:rPr>
        <w:t>-</w:t>
      </w:r>
      <w:r w:rsidR="00B17ACF" w:rsidRPr="00B17ACF">
        <w:rPr>
          <w:sz w:val="20"/>
          <w:szCs w:val="20"/>
          <w:u w:val="single"/>
        </w:rPr>
        <w:t xml:space="preserve"> </w:t>
      </w:r>
      <w:r w:rsidRPr="00B17ACF">
        <w:rPr>
          <w:sz w:val="20"/>
          <w:szCs w:val="20"/>
          <w:u w:val="single"/>
        </w:rPr>
        <w:t>3</w:t>
      </w:r>
      <w:r w:rsidR="00B17ACF" w:rsidRPr="00B17ACF">
        <w:rPr>
          <w:sz w:val="20"/>
          <w:szCs w:val="20"/>
          <w:u w:val="single"/>
        </w:rPr>
        <w:t>)</w:t>
      </w:r>
    </w:p>
    <w:p w14:paraId="36A8DE5C" w14:textId="42E2B42C" w:rsidR="0006604F" w:rsidRPr="0006604F" w:rsidRDefault="0006604F" w:rsidP="00431AE8">
      <w:pPr>
        <w:spacing w:after="0"/>
        <w:ind w:left="360"/>
        <w:rPr>
          <w:sz w:val="20"/>
          <w:szCs w:val="20"/>
        </w:rPr>
      </w:pPr>
      <w:r w:rsidRPr="0006604F">
        <w:rPr>
          <w:sz w:val="20"/>
          <w:szCs w:val="20"/>
        </w:rPr>
        <w:t>Der Vergleich der Philosophie der Antike und der Theologie/M</w:t>
      </w:r>
      <w:r w:rsidR="00EE7D4F">
        <w:rPr>
          <w:sz w:val="20"/>
          <w:szCs w:val="20"/>
        </w:rPr>
        <w:t>ys</w:t>
      </w:r>
      <w:r w:rsidRPr="0006604F">
        <w:rPr>
          <w:sz w:val="20"/>
          <w:szCs w:val="20"/>
        </w:rPr>
        <w:t>tik des Mittelalters stehen im Vordergrund, insbesondere in den Bereichen Seelenlehre, Tugenden und Verhältnis zu Gott/Göttern. Übergeordnete Aspekte, wie in vielen Lehrplänen zu finden, sind:</w:t>
      </w:r>
    </w:p>
    <w:p w14:paraId="07674D29" w14:textId="77777777" w:rsidR="0006604F" w:rsidRPr="0006604F" w:rsidRDefault="0006604F" w:rsidP="0006604F">
      <w:pPr>
        <w:pStyle w:val="Listenabsatz"/>
        <w:numPr>
          <w:ilvl w:val="0"/>
          <w:numId w:val="12"/>
        </w:numPr>
        <w:rPr>
          <w:sz w:val="20"/>
          <w:szCs w:val="20"/>
        </w:rPr>
      </w:pPr>
      <w:r w:rsidRPr="0006604F">
        <w:rPr>
          <w:sz w:val="20"/>
          <w:szCs w:val="20"/>
        </w:rPr>
        <w:t>Fortwirken von Motiven innerhalb der Literatur der Antike und im Verlauf der europäischen Geistesgeschichte erkennen, einordnen und vergleichend erfassen</w:t>
      </w:r>
    </w:p>
    <w:p w14:paraId="2107DA4A" w14:textId="77777777" w:rsidR="0006604F" w:rsidRPr="0006604F" w:rsidRDefault="0006604F" w:rsidP="0006604F">
      <w:pPr>
        <w:pStyle w:val="Listenabsatz"/>
        <w:numPr>
          <w:ilvl w:val="0"/>
          <w:numId w:val="12"/>
        </w:numPr>
        <w:rPr>
          <w:sz w:val="20"/>
          <w:szCs w:val="20"/>
        </w:rPr>
      </w:pPr>
      <w:r w:rsidRPr="0006604F">
        <w:rPr>
          <w:sz w:val="20"/>
          <w:szCs w:val="20"/>
        </w:rPr>
        <w:t>Lebensmodelle/-entwürfe in Antike, Mittelalter und früher Neuzeit</w:t>
      </w:r>
    </w:p>
    <w:p w14:paraId="454E0BCB" w14:textId="77777777" w:rsidR="0006604F" w:rsidRPr="0006604F" w:rsidRDefault="0006604F" w:rsidP="0006604F">
      <w:pPr>
        <w:pStyle w:val="Listenabsatz"/>
        <w:numPr>
          <w:ilvl w:val="0"/>
          <w:numId w:val="12"/>
        </w:numPr>
        <w:rPr>
          <w:sz w:val="20"/>
          <w:szCs w:val="20"/>
        </w:rPr>
      </w:pPr>
      <w:r w:rsidRPr="0006604F">
        <w:rPr>
          <w:sz w:val="20"/>
          <w:szCs w:val="20"/>
        </w:rPr>
        <w:t>Rhetorica sacra</w:t>
      </w:r>
    </w:p>
    <w:p w14:paraId="138E0BF2" w14:textId="77777777" w:rsidR="00D24BC3" w:rsidRDefault="0006604F" w:rsidP="0006604F">
      <w:pPr>
        <w:pStyle w:val="Listenabsatz"/>
        <w:numPr>
          <w:ilvl w:val="0"/>
          <w:numId w:val="12"/>
        </w:numPr>
        <w:rPr>
          <w:sz w:val="20"/>
          <w:szCs w:val="20"/>
        </w:rPr>
      </w:pPr>
      <w:r w:rsidRPr="0006604F">
        <w:rPr>
          <w:sz w:val="20"/>
          <w:szCs w:val="20"/>
        </w:rPr>
        <w:t>christliches Menschen- und Gottesbild im Mittelalter</w:t>
      </w:r>
    </w:p>
    <w:p w14:paraId="628853F0" w14:textId="77777777" w:rsidR="00382627" w:rsidRPr="00382627" w:rsidRDefault="00382627" w:rsidP="00382627">
      <w:pPr>
        <w:rPr>
          <w:sz w:val="20"/>
          <w:szCs w:val="20"/>
        </w:rPr>
      </w:pPr>
    </w:p>
    <w:p w14:paraId="4475A7D2" w14:textId="68FA8AF7" w:rsidR="0006604F" w:rsidRPr="000E398C" w:rsidRDefault="000E398C" w:rsidP="000E398C">
      <w:pPr>
        <w:pStyle w:val="Listenabsatz"/>
        <w:numPr>
          <w:ilvl w:val="0"/>
          <w:numId w:val="14"/>
        </w:numPr>
        <w:rPr>
          <w:b/>
          <w:bCs/>
          <w:sz w:val="20"/>
          <w:szCs w:val="20"/>
        </w:rPr>
      </w:pPr>
      <w:r>
        <w:rPr>
          <w:sz w:val="20"/>
          <w:szCs w:val="20"/>
        </w:rPr>
        <w:t>m</w:t>
      </w:r>
      <w:r w:rsidR="0006604F" w:rsidRPr="000E398C">
        <w:rPr>
          <w:sz w:val="20"/>
          <w:szCs w:val="20"/>
        </w:rPr>
        <w:t>ögliche Gründe für den Prozess und die Verurteilung</w:t>
      </w:r>
      <w:r w:rsidR="00431AE8" w:rsidRPr="000E398C">
        <w:rPr>
          <w:sz w:val="20"/>
          <w:szCs w:val="20"/>
        </w:rPr>
        <w:t xml:space="preserve"> sind</w:t>
      </w:r>
      <w:r w:rsidR="0006604F" w:rsidRPr="000E398C">
        <w:rPr>
          <w:sz w:val="20"/>
          <w:szCs w:val="20"/>
        </w:rPr>
        <w:t>:</w:t>
      </w:r>
    </w:p>
    <w:p w14:paraId="70B3FCE7" w14:textId="77777777" w:rsidR="0006604F" w:rsidRPr="0006604F" w:rsidRDefault="0006604F" w:rsidP="0006604F">
      <w:pPr>
        <w:pStyle w:val="Listenabsatz"/>
        <w:numPr>
          <w:ilvl w:val="0"/>
          <w:numId w:val="10"/>
        </w:numPr>
        <w:rPr>
          <w:sz w:val="20"/>
          <w:szCs w:val="20"/>
        </w:rPr>
      </w:pPr>
      <w:r w:rsidRPr="0006604F">
        <w:rPr>
          <w:sz w:val="20"/>
          <w:szCs w:val="20"/>
        </w:rPr>
        <w:t>Infragestellen von Kirche als Vermittler zwischen Gott und Mensch (Seele = (Teil von) Gott?)</w:t>
      </w:r>
    </w:p>
    <w:p w14:paraId="43FA0D0C" w14:textId="77777777" w:rsidR="0006604F" w:rsidRPr="0006604F" w:rsidRDefault="0006604F" w:rsidP="0006604F">
      <w:pPr>
        <w:pStyle w:val="Listenabsatz"/>
        <w:numPr>
          <w:ilvl w:val="0"/>
          <w:numId w:val="10"/>
        </w:numPr>
        <w:rPr>
          <w:sz w:val="20"/>
          <w:szCs w:val="20"/>
        </w:rPr>
      </w:pPr>
      <w:r w:rsidRPr="0006604F">
        <w:rPr>
          <w:sz w:val="20"/>
          <w:szCs w:val="20"/>
        </w:rPr>
        <w:t>Loslösung der Seele von Tugenden (und Sittsamkeit, Frömmigkeit) sowie den dazugehörigen Taten widerspricht Ansicht der Kirche (Konzepte wie Ablass, Frömmigkeitsabgaben, Strafrechtfertigungen der Kirche etc. nicht benötigt?)</w:t>
      </w:r>
    </w:p>
    <w:p w14:paraId="6AD36B2F" w14:textId="77777777" w:rsidR="0006604F" w:rsidRPr="0006604F" w:rsidRDefault="0006604F" w:rsidP="0006604F">
      <w:pPr>
        <w:pStyle w:val="Listenabsatz"/>
        <w:numPr>
          <w:ilvl w:val="0"/>
          <w:numId w:val="10"/>
        </w:numPr>
        <w:rPr>
          <w:sz w:val="20"/>
          <w:szCs w:val="20"/>
        </w:rPr>
      </w:pPr>
      <w:r w:rsidRPr="0006604F">
        <w:rPr>
          <w:sz w:val="20"/>
          <w:szCs w:val="20"/>
        </w:rPr>
        <w:t>Frau, die gegen Geschlechterkonventionen öffentlich theologische Ansichten verbreitet</w:t>
      </w:r>
    </w:p>
    <w:p w14:paraId="1BFF857C" w14:textId="2A0F5CB7" w:rsidR="00431AE8" w:rsidRPr="00B17ACF" w:rsidRDefault="0006604F" w:rsidP="00431AE8">
      <w:pPr>
        <w:spacing w:after="0"/>
        <w:rPr>
          <w:sz w:val="20"/>
          <w:szCs w:val="20"/>
          <w:u w:val="single"/>
        </w:rPr>
      </w:pPr>
      <w:r w:rsidRPr="00B17ACF">
        <w:rPr>
          <w:sz w:val="20"/>
          <w:szCs w:val="20"/>
          <w:u w:val="single"/>
        </w:rPr>
        <w:t>Didaktische Anmerkungen</w:t>
      </w:r>
      <w:r w:rsidR="00B17ACF">
        <w:rPr>
          <w:sz w:val="20"/>
          <w:szCs w:val="20"/>
          <w:u w:val="single"/>
        </w:rPr>
        <w:t xml:space="preserve"> zu Aufgabe 4</w:t>
      </w:r>
    </w:p>
    <w:p w14:paraId="741D07C3" w14:textId="77777777" w:rsidR="00431AE8" w:rsidRDefault="0006604F" w:rsidP="000E398C">
      <w:pPr>
        <w:spacing w:after="0"/>
        <w:rPr>
          <w:b/>
          <w:bCs/>
          <w:sz w:val="20"/>
          <w:szCs w:val="20"/>
        </w:rPr>
      </w:pPr>
      <w:r w:rsidRPr="0006604F">
        <w:rPr>
          <w:sz w:val="20"/>
          <w:szCs w:val="20"/>
        </w:rPr>
        <w:t>Übergeordnet deckt diese Aufgabe die Forderung einiger Lehrpläne ab, dem Leser lateinischer Texte nicht nur neue Einsichten in geistesgeschichtliche Entwicklungen bieten, sondern durchaus auch emotionale Betroffenheit als Ausdruck menschlicher Gefühle und Regungen über die Zeiten hinweg hervorzurufen.</w:t>
      </w:r>
    </w:p>
    <w:p w14:paraId="796ECFC7" w14:textId="5910C9DD" w:rsidR="0006604F" w:rsidRPr="00431AE8" w:rsidRDefault="0006604F" w:rsidP="000E398C">
      <w:pPr>
        <w:spacing w:after="0"/>
        <w:rPr>
          <w:b/>
          <w:bCs/>
          <w:sz w:val="20"/>
          <w:szCs w:val="20"/>
        </w:rPr>
      </w:pPr>
      <w:r w:rsidRPr="0006604F">
        <w:rPr>
          <w:sz w:val="20"/>
          <w:szCs w:val="20"/>
        </w:rPr>
        <w:t>Inhaltlich sollen die Lernenden Informationen aus Einleitung und Übersetzungstext ableiten, aber auch eigenständig Thesen entwickeln. Die Aufgabe soll hierbei anregen,</w:t>
      </w:r>
    </w:p>
    <w:p w14:paraId="2B25FB28" w14:textId="77777777" w:rsidR="0006604F" w:rsidRPr="0006604F" w:rsidRDefault="0006604F" w:rsidP="000E398C">
      <w:pPr>
        <w:pStyle w:val="Listenabsatz"/>
        <w:numPr>
          <w:ilvl w:val="0"/>
          <w:numId w:val="11"/>
        </w:numPr>
        <w:ind w:left="360"/>
        <w:rPr>
          <w:sz w:val="20"/>
          <w:szCs w:val="20"/>
        </w:rPr>
      </w:pPr>
      <w:r w:rsidRPr="0006604F">
        <w:rPr>
          <w:sz w:val="20"/>
          <w:szCs w:val="20"/>
        </w:rPr>
        <w:t>die Vormachtstellung und Ausmaß der Durchsetzungskraft (Prozesse, Hinrichtungen) der Kirche im Mittelalter zu erkennen</w:t>
      </w:r>
    </w:p>
    <w:p w14:paraId="6B20FCBA" w14:textId="77777777" w:rsidR="0006604F" w:rsidRPr="0006604F" w:rsidRDefault="0006604F" w:rsidP="000E398C">
      <w:pPr>
        <w:pStyle w:val="Listenabsatz"/>
        <w:numPr>
          <w:ilvl w:val="0"/>
          <w:numId w:val="11"/>
        </w:numPr>
        <w:ind w:left="360"/>
        <w:rPr>
          <w:sz w:val="20"/>
          <w:szCs w:val="20"/>
        </w:rPr>
      </w:pPr>
      <w:r w:rsidRPr="0006604F">
        <w:rPr>
          <w:sz w:val="20"/>
          <w:szCs w:val="20"/>
        </w:rPr>
        <w:t>die Rolle der Frau im Mittelalter und speziell in der Glaubenspraxis einzuordnen</w:t>
      </w:r>
    </w:p>
    <w:p w14:paraId="6B8C6B8C" w14:textId="77777777" w:rsidR="0006604F" w:rsidRPr="0006604F" w:rsidRDefault="0006604F" w:rsidP="000E398C">
      <w:pPr>
        <w:pStyle w:val="Listenabsatz"/>
        <w:numPr>
          <w:ilvl w:val="0"/>
          <w:numId w:val="11"/>
        </w:numPr>
        <w:ind w:left="360"/>
        <w:rPr>
          <w:sz w:val="20"/>
          <w:szCs w:val="20"/>
        </w:rPr>
      </w:pPr>
      <w:r w:rsidRPr="0006604F">
        <w:rPr>
          <w:sz w:val="20"/>
          <w:szCs w:val="20"/>
        </w:rPr>
        <w:t>Gründe für das Konfliktpotential mit anderen Glaubensideen und abweichenden Rollen abzuleiten und selbst zu entwickeln</w:t>
      </w:r>
    </w:p>
    <w:p w14:paraId="47D16066" w14:textId="77777777" w:rsidR="003A6D06" w:rsidRDefault="0006604F" w:rsidP="003A6D06">
      <w:pPr>
        <w:pStyle w:val="Listenabsatz"/>
        <w:numPr>
          <w:ilvl w:val="0"/>
          <w:numId w:val="11"/>
        </w:numPr>
        <w:ind w:left="360"/>
        <w:rPr>
          <w:sz w:val="20"/>
          <w:szCs w:val="20"/>
        </w:rPr>
      </w:pPr>
      <w:r w:rsidRPr="0006604F">
        <w:rPr>
          <w:sz w:val="20"/>
          <w:szCs w:val="20"/>
        </w:rPr>
        <w:t>all diese Tatbestände kritisch zu hinterfragen und mit der heutigen Stellung der Kirche und Geschlechterrollen zu vergleichen</w:t>
      </w:r>
    </w:p>
    <w:p w14:paraId="1778914F" w14:textId="77777777" w:rsidR="003A6D06" w:rsidRPr="003A6D06" w:rsidRDefault="003A6D06" w:rsidP="003A6D06">
      <w:pPr>
        <w:rPr>
          <w:b/>
          <w:bCs/>
          <w:sz w:val="20"/>
          <w:szCs w:val="20"/>
          <w:u w:val="single"/>
        </w:rPr>
      </w:pPr>
      <w:r>
        <w:rPr>
          <w:sz w:val="20"/>
          <w:szCs w:val="20"/>
        </w:rPr>
        <w:br w:type="page"/>
      </w:r>
      <w:r w:rsidRPr="003A6D06">
        <w:rPr>
          <w:b/>
          <w:bCs/>
          <w:sz w:val="20"/>
          <w:szCs w:val="20"/>
          <w:u w:val="single"/>
        </w:rPr>
        <w:lastRenderedPageBreak/>
        <w:t>Generelle Anmerkungen</w:t>
      </w:r>
    </w:p>
    <w:p w14:paraId="2AF9F06E" w14:textId="7DB8885A" w:rsidR="002A1D90" w:rsidRDefault="003A6D06" w:rsidP="00195113">
      <w:pPr>
        <w:rPr>
          <w:sz w:val="20"/>
          <w:szCs w:val="20"/>
        </w:rPr>
      </w:pPr>
      <w:r w:rsidRPr="003A6D06">
        <w:rPr>
          <w:sz w:val="20"/>
          <w:szCs w:val="20"/>
        </w:rPr>
        <w:t xml:space="preserve">In den didaktischen Anmerkungen </w:t>
      </w:r>
      <w:r w:rsidR="00D6702B">
        <w:rPr>
          <w:sz w:val="20"/>
          <w:szCs w:val="20"/>
        </w:rPr>
        <w:t>zu den</w:t>
      </w:r>
      <w:r w:rsidRPr="003A6D06">
        <w:rPr>
          <w:sz w:val="20"/>
          <w:szCs w:val="20"/>
        </w:rPr>
        <w:t xml:space="preserve"> Aufgaben wurde die Schnittmenge der Lehrplaninhalte und Curricula der Bundesländer als Argumentationsgrundlage verwendet, da Einbindung </w:t>
      </w:r>
      <w:r>
        <w:rPr>
          <w:sz w:val="20"/>
          <w:szCs w:val="20"/>
        </w:rPr>
        <w:t xml:space="preserve">und Ausführlichkeit der betroffenen Themen </w:t>
      </w:r>
      <w:r w:rsidRPr="003A6D06">
        <w:rPr>
          <w:sz w:val="20"/>
          <w:szCs w:val="20"/>
        </w:rPr>
        <w:t>dort sehr unterschi</w:t>
      </w:r>
      <w:r>
        <w:rPr>
          <w:sz w:val="20"/>
          <w:szCs w:val="20"/>
        </w:rPr>
        <w:t>e</w:t>
      </w:r>
      <w:r w:rsidRPr="003A6D06">
        <w:rPr>
          <w:sz w:val="20"/>
          <w:szCs w:val="20"/>
        </w:rPr>
        <w:t>dlich ausfallen. So sollen die Aufgaben und Anmerkungen eine Anwendbarkeit und Mindestgültigkeit für alle Bundesländer wahren; in einzelnen Bundesländern lässt sich aber durchaus auch eine breiter gefächerte und tiefergehendere Beschäftigung mit derartigen Werken und Themen begründen.</w:t>
      </w:r>
    </w:p>
    <w:p w14:paraId="6DC9DFE7" w14:textId="117B47CB" w:rsidR="00195113" w:rsidRPr="001252B5" w:rsidRDefault="003A6D06" w:rsidP="001252B5">
      <w:pPr>
        <w:suppressAutoHyphens/>
        <w:rPr>
          <w:sz w:val="20"/>
          <w:szCs w:val="20"/>
        </w:rPr>
      </w:pPr>
      <w:r w:rsidRPr="003A6D06">
        <w:rPr>
          <w:sz w:val="20"/>
          <w:szCs w:val="20"/>
        </w:rPr>
        <w:t>Allgemein eignet sich dieses Material, wie in den Aufgabenteilen bereits durch Schnittpunkte mit den Curricula und Lehrplänen aufgeführt, in vielerlei Hinsicht zur Betrachtung im Unterricht. Das Werk ermöglicht durch überschaubare Sprachkomplexität einen unverfänglichen Einstieg in das mittelalterliche Latein</w:t>
      </w:r>
      <w:r w:rsidR="006C37D9">
        <w:rPr>
          <w:sz w:val="20"/>
          <w:szCs w:val="20"/>
        </w:rPr>
        <w:t>,</w:t>
      </w:r>
      <w:r w:rsidR="00932D6F">
        <w:rPr>
          <w:sz w:val="20"/>
          <w:szCs w:val="20"/>
        </w:rPr>
        <w:t xml:space="preserve"> der sich schon für die Sekundarstufe I eigne</w:t>
      </w:r>
      <w:r w:rsidR="009606F8">
        <w:rPr>
          <w:sz w:val="20"/>
          <w:szCs w:val="20"/>
        </w:rPr>
        <w:t>n kann</w:t>
      </w:r>
      <w:r w:rsidR="00932D6F">
        <w:rPr>
          <w:sz w:val="20"/>
          <w:szCs w:val="20"/>
        </w:rPr>
        <w:t xml:space="preserve">. </w:t>
      </w:r>
      <w:r w:rsidRPr="003A6D06">
        <w:rPr>
          <w:sz w:val="20"/>
          <w:szCs w:val="20"/>
        </w:rPr>
        <w:t xml:space="preserve">Der Textinhalt </w:t>
      </w:r>
      <w:r w:rsidR="00D6702B">
        <w:rPr>
          <w:sz w:val="20"/>
          <w:szCs w:val="20"/>
        </w:rPr>
        <w:t>dient</w:t>
      </w:r>
      <w:r w:rsidRPr="003A6D06">
        <w:rPr>
          <w:sz w:val="20"/>
          <w:szCs w:val="20"/>
        </w:rPr>
        <w:t xml:space="preserve"> als </w:t>
      </w:r>
      <w:r w:rsidR="00196CE5">
        <w:rPr>
          <w:sz w:val="20"/>
          <w:szCs w:val="20"/>
        </w:rPr>
        <w:t>Ansatzpunkt</w:t>
      </w:r>
      <w:r w:rsidRPr="003A6D06">
        <w:rPr>
          <w:sz w:val="20"/>
          <w:szCs w:val="20"/>
        </w:rPr>
        <w:t xml:space="preserve"> </w:t>
      </w:r>
      <w:r w:rsidR="00196CE5">
        <w:rPr>
          <w:sz w:val="20"/>
          <w:szCs w:val="20"/>
        </w:rPr>
        <w:t>für die</w:t>
      </w:r>
      <w:r w:rsidRPr="003A6D06">
        <w:rPr>
          <w:sz w:val="20"/>
          <w:szCs w:val="20"/>
        </w:rPr>
        <w:t xml:space="preserve"> Einbindung des </w:t>
      </w:r>
      <w:r w:rsidR="00196CE5">
        <w:rPr>
          <w:sz w:val="20"/>
          <w:szCs w:val="20"/>
        </w:rPr>
        <w:t xml:space="preserve">mittelalterlichen Christentums </w:t>
      </w:r>
      <w:r w:rsidRPr="003A6D06">
        <w:rPr>
          <w:sz w:val="20"/>
          <w:szCs w:val="20"/>
        </w:rPr>
        <w:t>sowie damit verknüpften Rollenbildern und Konflikten</w:t>
      </w:r>
      <w:r w:rsidR="00196CE5">
        <w:rPr>
          <w:sz w:val="20"/>
          <w:szCs w:val="20"/>
        </w:rPr>
        <w:t xml:space="preserve"> in den Unterricht</w:t>
      </w:r>
      <w:r w:rsidRPr="003A6D06">
        <w:rPr>
          <w:sz w:val="20"/>
          <w:szCs w:val="20"/>
        </w:rPr>
        <w:t>.</w:t>
      </w:r>
      <w:r w:rsidR="00A0764D">
        <w:rPr>
          <w:sz w:val="20"/>
          <w:szCs w:val="20"/>
        </w:rPr>
        <w:t xml:space="preserve"> Das Material kann sich somit, je nach Aufgabenauswahl</w:t>
      </w:r>
      <w:r w:rsidR="002C67F5">
        <w:rPr>
          <w:sz w:val="20"/>
          <w:szCs w:val="20"/>
        </w:rPr>
        <w:t xml:space="preserve">, </w:t>
      </w:r>
      <w:r w:rsidR="009606F8">
        <w:rPr>
          <w:sz w:val="20"/>
          <w:szCs w:val="20"/>
        </w:rPr>
        <w:t>Beschäftigungst</w:t>
      </w:r>
      <w:r w:rsidR="00A0764D">
        <w:rPr>
          <w:sz w:val="20"/>
          <w:szCs w:val="20"/>
        </w:rPr>
        <w:t>iefe</w:t>
      </w:r>
      <w:r w:rsidR="00196744">
        <w:rPr>
          <w:sz w:val="20"/>
          <w:szCs w:val="20"/>
        </w:rPr>
        <w:t xml:space="preserve"> sowie -fokus</w:t>
      </w:r>
      <w:r w:rsidR="00A0764D">
        <w:rPr>
          <w:sz w:val="20"/>
          <w:szCs w:val="20"/>
        </w:rPr>
        <w:t>, sowohl für die Sekundarstufe I als auch für die Oberstufe eignen.</w:t>
      </w:r>
      <w:r w:rsidR="001246E3">
        <w:rPr>
          <w:sz w:val="20"/>
          <w:szCs w:val="20"/>
        </w:rPr>
        <w:t xml:space="preserve"> </w:t>
      </w:r>
      <w:r w:rsidR="00647977">
        <w:rPr>
          <w:sz w:val="20"/>
          <w:szCs w:val="20"/>
        </w:rPr>
        <w:t xml:space="preserve">Das Material kann sich zudem für </w:t>
      </w:r>
      <w:r w:rsidR="00821393">
        <w:rPr>
          <w:sz w:val="20"/>
          <w:szCs w:val="20"/>
        </w:rPr>
        <w:t xml:space="preserve">interdisziplinäres Lernen beispielsweise </w:t>
      </w:r>
      <w:r w:rsidR="00873EE8">
        <w:rPr>
          <w:sz w:val="20"/>
          <w:szCs w:val="20"/>
        </w:rPr>
        <w:t xml:space="preserve">mit den Fächern </w:t>
      </w:r>
      <w:r w:rsidR="00821393">
        <w:rPr>
          <w:sz w:val="20"/>
          <w:szCs w:val="20"/>
        </w:rPr>
        <w:t xml:space="preserve">Deutsch </w:t>
      </w:r>
      <w:r w:rsidR="00873EE8">
        <w:rPr>
          <w:sz w:val="20"/>
          <w:szCs w:val="20"/>
        </w:rPr>
        <w:t xml:space="preserve">(Dialog) </w:t>
      </w:r>
      <w:r w:rsidR="00821393">
        <w:rPr>
          <w:sz w:val="20"/>
          <w:szCs w:val="20"/>
        </w:rPr>
        <w:t xml:space="preserve">und </w:t>
      </w:r>
      <w:r w:rsidR="00873EE8">
        <w:rPr>
          <w:sz w:val="20"/>
          <w:szCs w:val="20"/>
        </w:rPr>
        <w:t xml:space="preserve">Geschichte/Religion (Christentum im Mittelalter) </w:t>
      </w:r>
      <w:r w:rsidR="00647977">
        <w:rPr>
          <w:sz w:val="20"/>
          <w:szCs w:val="20"/>
        </w:rPr>
        <w:t>eignen.</w:t>
      </w:r>
    </w:p>
    <w:p w14:paraId="44E66813" w14:textId="7D17CA3D" w:rsidR="00EA09A4" w:rsidRPr="00195113" w:rsidRDefault="00EA09A4" w:rsidP="00195113">
      <w:pPr>
        <w:rPr>
          <w:sz w:val="16"/>
          <w:szCs w:val="16"/>
        </w:rPr>
      </w:pPr>
      <w:r w:rsidRPr="00195113">
        <w:rPr>
          <w:b/>
          <w:sz w:val="20"/>
          <w:szCs w:val="18"/>
          <w:u w:val="single"/>
        </w:rPr>
        <w:t>Zusatzmaterialien (für Lehrkräfte):</w:t>
      </w:r>
    </w:p>
    <w:p w14:paraId="56337040" w14:textId="3521CFB3" w:rsidR="00EA09A4" w:rsidRPr="00CC4DD7" w:rsidRDefault="00EA09A4" w:rsidP="00EA09A4">
      <w:pPr>
        <w:pStyle w:val="KeinLeerraum"/>
        <w:rPr>
          <w:b/>
        </w:rPr>
      </w:pPr>
      <w:r w:rsidRPr="00CC4DD7">
        <w:rPr>
          <w:b/>
        </w:rPr>
        <w:t>Autor</w:t>
      </w:r>
      <w:r w:rsidR="0004794E" w:rsidRPr="00CC4DD7">
        <w:rPr>
          <w:b/>
        </w:rPr>
        <w:t>in</w:t>
      </w:r>
    </w:p>
    <w:p w14:paraId="5544B301" w14:textId="1F5E9E05" w:rsidR="0004794E" w:rsidRPr="0004794E" w:rsidRDefault="0004794E" w:rsidP="0004794E">
      <w:pPr>
        <w:pStyle w:val="KeinLeerraum"/>
        <w:rPr>
          <w:bCs/>
        </w:rPr>
      </w:pPr>
      <w:r w:rsidRPr="0004794E">
        <w:rPr>
          <w:bCs/>
        </w:rPr>
        <w:t>Marguerite Porete war eine Mystikerin und Autorin des 13. Jahrhundert</w:t>
      </w:r>
      <w:r w:rsidR="007B3D40">
        <w:rPr>
          <w:bCs/>
        </w:rPr>
        <w:t>s aus Frankreich</w:t>
      </w:r>
      <w:r w:rsidRPr="0004794E">
        <w:rPr>
          <w:bCs/>
        </w:rPr>
        <w:t xml:space="preserve">. </w:t>
      </w:r>
      <w:r w:rsidR="007B3D40">
        <w:rPr>
          <w:bCs/>
        </w:rPr>
        <w:t xml:space="preserve">Zu ihrem Leben ist wenig bekannt. </w:t>
      </w:r>
      <w:r w:rsidRPr="0004794E">
        <w:rPr>
          <w:bCs/>
        </w:rPr>
        <w:t xml:space="preserve">Sie wurde um 1250 in Valenciennes </w:t>
      </w:r>
      <w:r w:rsidR="00753A35">
        <w:rPr>
          <w:bCs/>
        </w:rPr>
        <w:t xml:space="preserve">im Hennegau </w:t>
      </w:r>
      <w:r w:rsidRPr="0004794E">
        <w:rPr>
          <w:bCs/>
        </w:rPr>
        <w:t xml:space="preserve">geboren und war Mitglied einer spirituellen </w:t>
      </w:r>
      <w:r w:rsidR="002F4967">
        <w:rPr>
          <w:bCs/>
        </w:rPr>
        <w:t>Gemeinde</w:t>
      </w:r>
      <w:r w:rsidRPr="0004794E">
        <w:rPr>
          <w:bCs/>
        </w:rPr>
        <w:t xml:space="preserve">, </w:t>
      </w:r>
      <w:r w:rsidR="002F4967">
        <w:rPr>
          <w:bCs/>
        </w:rPr>
        <w:t xml:space="preserve">einer Beginengemeinschaft, </w:t>
      </w:r>
      <w:r w:rsidRPr="0004794E">
        <w:rPr>
          <w:bCs/>
        </w:rPr>
        <w:t>die sich dem Ideal der "einfachen Seele" verschrieben hatte.</w:t>
      </w:r>
      <w:r w:rsidR="00364CFF">
        <w:rPr>
          <w:bCs/>
        </w:rPr>
        <w:t xml:space="preserve"> Diese Gemeinschaft glaubte daran</w:t>
      </w:r>
      <w:r w:rsidRPr="0004794E">
        <w:rPr>
          <w:bCs/>
        </w:rPr>
        <w:t>, dass die Seele in der Lage ist, direkt Gottes Gnade zu erfahren, ohne die Hilfe von Priestern oder</w:t>
      </w:r>
      <w:r w:rsidR="00364CFF">
        <w:rPr>
          <w:bCs/>
        </w:rPr>
        <w:t xml:space="preserve"> </w:t>
      </w:r>
      <w:r w:rsidRPr="0004794E">
        <w:rPr>
          <w:bCs/>
        </w:rPr>
        <w:t xml:space="preserve">spirituellen </w:t>
      </w:r>
      <w:r w:rsidR="00364CFF">
        <w:rPr>
          <w:bCs/>
        </w:rPr>
        <w:t xml:space="preserve">Institutionen </w:t>
      </w:r>
      <w:r w:rsidRPr="0004794E">
        <w:rPr>
          <w:bCs/>
        </w:rPr>
        <w:t>zu benötigen.</w:t>
      </w:r>
    </w:p>
    <w:p w14:paraId="1572013A" w14:textId="04EB4710" w:rsidR="0004794E" w:rsidRPr="0004794E" w:rsidRDefault="0004794E" w:rsidP="0004794E">
      <w:pPr>
        <w:pStyle w:val="KeinLeerraum"/>
        <w:rPr>
          <w:bCs/>
        </w:rPr>
      </w:pPr>
      <w:r w:rsidRPr="0004794E">
        <w:rPr>
          <w:bCs/>
        </w:rPr>
        <w:t>In ihrer Zeit spielte die katholische Kirche eine dominante Rolle in der Gesellschaft und die spirituelle Praxis war eng an diese Institution gebunden. Porete vertrat jedoch eine Vorstellung von Spiritualität, die sich von der offiziellen Lehre der Kirche unterschied und daher als ketzerisch angesehen wurde. Sie betonte die Bedeutung von Liebe und innerer Erfahrung und lehnte Hierarchien und Regeln ab, die die Seele davon abhalten könnten, direkt mit Gott in Kontakt zu treten.</w:t>
      </w:r>
    </w:p>
    <w:p w14:paraId="48EBF9BC" w14:textId="6DF886E9" w:rsidR="00600757" w:rsidRDefault="00EF4AC7" w:rsidP="009B7B89">
      <w:pPr>
        <w:pStyle w:val="KeinLeerraum"/>
      </w:pPr>
      <w:r>
        <w:rPr>
          <w:bCs/>
        </w:rPr>
        <w:t xml:space="preserve">Ihre </w:t>
      </w:r>
      <w:r w:rsidR="00B06C02">
        <w:rPr>
          <w:bCs/>
        </w:rPr>
        <w:t>Vorstellung von Spiritualität</w:t>
      </w:r>
      <w:r>
        <w:rPr>
          <w:bCs/>
        </w:rPr>
        <w:t xml:space="preserve"> finde</w:t>
      </w:r>
      <w:r w:rsidR="00B06C02">
        <w:rPr>
          <w:bCs/>
        </w:rPr>
        <w:t>t</w:t>
      </w:r>
      <w:r>
        <w:rPr>
          <w:bCs/>
        </w:rPr>
        <w:t xml:space="preserve"> sich in ihrem Werk</w:t>
      </w:r>
      <w:r w:rsidR="00714E5C">
        <w:rPr>
          <w:bCs/>
        </w:rPr>
        <w:t xml:space="preserve"> </w:t>
      </w:r>
      <w:r w:rsidR="0004794E" w:rsidRPr="00671CC5">
        <w:rPr>
          <w:bCs/>
          <w:i/>
          <w:iCs/>
        </w:rPr>
        <w:t>Der Spiegel der einfachen</w:t>
      </w:r>
      <w:r w:rsidR="001C2EF6" w:rsidRPr="00671CC5">
        <w:rPr>
          <w:bCs/>
          <w:i/>
          <w:iCs/>
        </w:rPr>
        <w:t xml:space="preserve"> Seelen</w:t>
      </w:r>
      <w:r>
        <w:rPr>
          <w:bCs/>
        </w:rPr>
        <w:t xml:space="preserve"> wieder</w:t>
      </w:r>
      <w:r w:rsidR="00B84DFC">
        <w:rPr>
          <w:bCs/>
        </w:rPr>
        <w:t xml:space="preserve">, das </w:t>
      </w:r>
      <w:r w:rsidR="00714E5C">
        <w:rPr>
          <w:bCs/>
        </w:rPr>
        <w:t>gegen</w:t>
      </w:r>
      <w:r w:rsidR="00917869">
        <w:rPr>
          <w:bCs/>
        </w:rPr>
        <w:t xml:space="preserve"> Ende des 13. Jahrhunderts entstand</w:t>
      </w:r>
      <w:r w:rsidR="0004794E" w:rsidRPr="0004794E">
        <w:rPr>
          <w:bCs/>
        </w:rPr>
        <w:t xml:space="preserve">. Das Buch </w:t>
      </w:r>
      <w:r w:rsidR="009B7B89">
        <w:rPr>
          <w:bCs/>
        </w:rPr>
        <w:t>erlangte schnell Bekanntheit</w:t>
      </w:r>
      <w:r w:rsidR="00714E5C">
        <w:rPr>
          <w:bCs/>
        </w:rPr>
        <w:t>, doch machte auch d</w:t>
      </w:r>
      <w:r w:rsidR="009B7B89">
        <w:t>ie Kirche auf Porete aufmerksam</w:t>
      </w:r>
      <w:r w:rsidR="00714E5C">
        <w:t xml:space="preserve">. </w:t>
      </w:r>
      <w:r w:rsidR="004742A4">
        <w:t xml:space="preserve">Durch den päpstlichen Generalinquisitor Wilhelm wurde ein Gremium einberufen, das </w:t>
      </w:r>
      <w:r w:rsidR="0019728D">
        <w:t>Passagen des</w:t>
      </w:r>
      <w:r w:rsidR="004742A4">
        <w:t xml:space="preserve"> Werk</w:t>
      </w:r>
      <w:r w:rsidR="0019728D">
        <w:t xml:space="preserve">es </w:t>
      </w:r>
      <w:r w:rsidR="004742A4">
        <w:t>auf Häresie</w:t>
      </w:r>
      <w:r w:rsidR="009B7B89">
        <w:t xml:space="preserve"> </w:t>
      </w:r>
      <w:r w:rsidR="0019728D">
        <w:t xml:space="preserve">überprüfen sollte. </w:t>
      </w:r>
      <w:r w:rsidR="00CB021F">
        <w:t xml:space="preserve">Tatsächlich wurde Porete </w:t>
      </w:r>
      <w:r w:rsidR="009B7B89">
        <w:t>daraufhin im Jahr 13</w:t>
      </w:r>
      <w:r w:rsidR="006B11BA">
        <w:t>08</w:t>
      </w:r>
      <w:r w:rsidR="00CB021F">
        <w:t xml:space="preserve"> verhaftet</w:t>
      </w:r>
      <w:r w:rsidR="009B7B89">
        <w:t xml:space="preserve">, nachdem sie vor allem des Widerstandes gegen die Autorität der Kirche beschuldigt worden war. </w:t>
      </w:r>
      <w:r w:rsidR="00600757">
        <w:t xml:space="preserve">Doch auch die </w:t>
      </w:r>
      <w:r w:rsidR="006C2AAE">
        <w:t xml:space="preserve">Tatsache, dass Marguerite Porete als Frau theologische Ansichten öffentlich verbreitete und </w:t>
      </w:r>
      <w:r w:rsidR="003D6001">
        <w:t xml:space="preserve">Glauben </w:t>
      </w:r>
      <w:r w:rsidR="00CB021F">
        <w:t xml:space="preserve">außerhalb der vorgesehenen </w:t>
      </w:r>
      <w:r w:rsidR="003D6001">
        <w:t>Insititutionen praktizierte, dürfte aufgrund der vorherrschenden Einschränkungen und strengen Bedingungen weiblicher Betätigung im Glauben eine Rolle gespielt haben.</w:t>
      </w:r>
    </w:p>
    <w:p w14:paraId="220F8F69" w14:textId="76614055" w:rsidR="009B7B89" w:rsidRDefault="009B7B89" w:rsidP="009B7B89">
      <w:pPr>
        <w:pStyle w:val="KeinLeerraum"/>
      </w:pPr>
      <w:r>
        <w:t xml:space="preserve">Sie weigerte sich, auch nach </w:t>
      </w:r>
      <w:r w:rsidR="003477F0">
        <w:t>Verbrennung ihres Werkes durch die Kirche,</w:t>
      </w:r>
      <w:r>
        <w:t xml:space="preserve"> ihre Ansichten zu widerrufen, wurde schließlich zum Tode verurteilt und </w:t>
      </w:r>
      <w:r w:rsidR="00BD601A">
        <w:t xml:space="preserve">in Paris </w:t>
      </w:r>
      <w:r w:rsidR="00C035F1">
        <w:t xml:space="preserve">am 1. Juni 1310 </w:t>
      </w:r>
      <w:r w:rsidR="003477F0">
        <w:t xml:space="preserve">auf dem Scheiterhaufen </w:t>
      </w:r>
      <w:r>
        <w:t>verbrannt.</w:t>
      </w:r>
      <w:r w:rsidR="003477F0">
        <w:t xml:space="preserve"> </w:t>
      </w:r>
      <w:r>
        <w:t xml:space="preserve">Trotz ihres tragischen Schicksals hat Poretes Werk über die Jahrhunderte hinweg viele Anhänger </w:t>
      </w:r>
      <w:r>
        <w:lastRenderedPageBreak/>
        <w:t xml:space="preserve">gefunden, wurde trotz der gezielten Verbrennung vieler Exemplare oft übersetzt und abgeschrieben. Es gilt noch heute als ein wichtiges Werk der Mystik und Spiritualität und dient als Beispiel dafür, wie die Ideen einer Person, </w:t>
      </w:r>
      <w:r w:rsidR="00CB021F">
        <w:t xml:space="preserve">zumal eine Frau, </w:t>
      </w:r>
      <w:r>
        <w:t xml:space="preserve">die zu ihrer Zeit von Institutionen als ketzerisch angesehen werden, zu Lebzeiten und </w:t>
      </w:r>
      <w:r w:rsidR="00CB021F">
        <w:t xml:space="preserve">darüber hinaus </w:t>
      </w:r>
      <w:r>
        <w:t>akzeptiert und geschätzt werden können.</w:t>
      </w:r>
    </w:p>
    <w:p w14:paraId="0E662ECE" w14:textId="445D553B" w:rsidR="00EA09A4" w:rsidRDefault="0004794E" w:rsidP="0004794E">
      <w:pPr>
        <w:pStyle w:val="KeinLeerraum"/>
        <w:rPr>
          <w:bCs/>
        </w:rPr>
      </w:pPr>
      <w:r w:rsidRPr="0004794E">
        <w:rPr>
          <w:bCs/>
        </w:rPr>
        <w:t>Heute wird Marguerite Porete als wichtige Vertreterin der christlichen Mystik und als mutige Vorreiterin der Frauenrechte und der individuellen Spiritualität gewürdigt.</w:t>
      </w:r>
    </w:p>
    <w:p w14:paraId="3A7D925D" w14:textId="77777777" w:rsidR="00CB021F" w:rsidRPr="0004794E" w:rsidRDefault="00CB021F" w:rsidP="0004794E">
      <w:pPr>
        <w:pStyle w:val="KeinLeerraum"/>
        <w:rPr>
          <w:bCs/>
        </w:rPr>
      </w:pPr>
    </w:p>
    <w:p w14:paraId="011E495D" w14:textId="54D78F2A" w:rsidR="00EA09A4" w:rsidRPr="00CC4DD7" w:rsidRDefault="00EA09A4" w:rsidP="00EA09A4">
      <w:pPr>
        <w:pStyle w:val="KeinLeerraum"/>
        <w:rPr>
          <w:b/>
        </w:rPr>
      </w:pPr>
      <w:r w:rsidRPr="00CC4DD7">
        <w:rPr>
          <w:b/>
        </w:rPr>
        <w:t>Werk</w:t>
      </w:r>
      <w:r w:rsidR="000F4E39" w:rsidRPr="00CC4DD7">
        <w:rPr>
          <w:b/>
        </w:rPr>
        <w:t xml:space="preserve"> und Hintergründe zum Text</w:t>
      </w:r>
    </w:p>
    <w:p w14:paraId="1E57BEE8" w14:textId="517C4172" w:rsidR="00492347" w:rsidRPr="00CB021F" w:rsidRDefault="004D3B9C" w:rsidP="00492347">
      <w:pPr>
        <w:pStyle w:val="KeinLeerraum"/>
      </w:pPr>
      <w:r>
        <w:t xml:space="preserve">Ihr Hauptwerk, den </w:t>
      </w:r>
      <w:r w:rsidRPr="00671CC5">
        <w:rPr>
          <w:i/>
          <w:iCs/>
        </w:rPr>
        <w:t>Spiegel der einfachen Seelen</w:t>
      </w:r>
      <w:r>
        <w:t xml:space="preserve">, schrieb Marguerite Porete </w:t>
      </w:r>
      <w:r w:rsidR="00DA6438">
        <w:t xml:space="preserve">zunächst </w:t>
      </w:r>
      <w:r>
        <w:t>auf altfranzösisch</w:t>
      </w:r>
      <w:r w:rsidR="00EA1D02">
        <w:t xml:space="preserve"> (</w:t>
      </w:r>
      <w:r w:rsidR="00EA1D02" w:rsidRPr="00EA1D02">
        <w:rPr>
          <w:i/>
          <w:iCs/>
        </w:rPr>
        <w:t>Le Mirouer des simples âmes</w:t>
      </w:r>
      <w:r w:rsidR="00EA1D02">
        <w:t>)</w:t>
      </w:r>
      <w:r>
        <w:t xml:space="preserve">. </w:t>
      </w:r>
      <w:r w:rsidR="00DA6438">
        <w:t>Durch die schnell steigende Bekanntheit und i</w:t>
      </w:r>
      <w:r w:rsidR="00492347">
        <w:t xml:space="preserve">m Zuge des Inquisitionsprozesses wurde ihr Werk </w:t>
      </w:r>
      <w:r w:rsidR="00DA6438">
        <w:t xml:space="preserve">unter anderem </w:t>
      </w:r>
      <w:r w:rsidR="00492347">
        <w:t xml:space="preserve">ins Lateinische übersetzt, wo es dann mit </w:t>
      </w:r>
      <w:r w:rsidR="00492347" w:rsidRPr="007E3BF1">
        <w:rPr>
          <w:i/>
          <w:iCs/>
        </w:rPr>
        <w:t>Speculum simplicium animarum</w:t>
      </w:r>
      <w:r w:rsidR="00492347">
        <w:t xml:space="preserve"> betitelt wurde.</w:t>
      </w:r>
    </w:p>
    <w:p w14:paraId="005B878B" w14:textId="0529E26A" w:rsidR="00BD1006" w:rsidRDefault="004D3B9C" w:rsidP="00EA09A4">
      <w:pPr>
        <w:pStyle w:val="KeinLeerraum"/>
      </w:pPr>
      <w:r>
        <w:t xml:space="preserve">Es beschreibt die spirituelle Entwicklung einer Seele, die </w:t>
      </w:r>
      <w:r w:rsidR="009B7B89">
        <w:t xml:space="preserve">Tugenden, Pflichten, </w:t>
      </w:r>
      <w:r>
        <w:t>ihre eigenen Wünsche und Begierden aufgibt, um sich vollständig Gott zu unterwerfen. Die Mystik des Christentums, Lehren der Kirchenväter, aber auch antike Philosophie spielen eine Rolle in ihrem Werk. Porete vermittelt konkret die Idee, dass die Seele in der Lage ist, direkt mit Gott zu kommunizieren und seine Gnade zu empfangen, ohne durch die Kirche oder ihre Priester vermittelt zu werden.</w:t>
      </w:r>
      <w:r w:rsidR="00303AB2">
        <w:t xml:space="preserve"> </w:t>
      </w:r>
      <w:r w:rsidR="00F4085C">
        <w:t>Die Seele durchlebt in ihrem Werk eine spirituelle Reise zur Vollkommenheit.</w:t>
      </w:r>
      <w:r w:rsidR="000066C1">
        <w:t xml:space="preserve"> </w:t>
      </w:r>
      <w:r w:rsidR="00F1084A">
        <w:t>D</w:t>
      </w:r>
      <w:r w:rsidR="00F4085C">
        <w:t>iese Reise wird</w:t>
      </w:r>
      <w:r w:rsidR="0021383D">
        <w:t xml:space="preserve"> (</w:t>
      </w:r>
      <w:r w:rsidR="00303AB2">
        <w:t xml:space="preserve">der </w:t>
      </w:r>
      <w:r w:rsidR="00ED5D62">
        <w:t xml:space="preserve">philosophischen </w:t>
      </w:r>
      <w:r w:rsidR="00F1084A">
        <w:t xml:space="preserve">Tradition </w:t>
      </w:r>
      <w:r w:rsidR="00303AB2">
        <w:t xml:space="preserve">bei </w:t>
      </w:r>
      <w:r w:rsidR="00ED5D62">
        <w:t>Platon, Cicero, Seneca, Boethius etc.</w:t>
      </w:r>
      <w:r w:rsidR="00303AB2">
        <w:t xml:space="preserve"> </w:t>
      </w:r>
      <w:r w:rsidR="00ED5D62">
        <w:t>folgend</w:t>
      </w:r>
      <w:r w:rsidR="0021383D">
        <w:t>)</w:t>
      </w:r>
      <w:r w:rsidR="00F4085C">
        <w:t xml:space="preserve"> in Dialogform</w:t>
      </w:r>
      <w:r w:rsidR="000066C1">
        <w:t xml:space="preserve"> erzählt</w:t>
      </w:r>
      <w:r w:rsidR="00F4085C">
        <w:t>, wo</w:t>
      </w:r>
      <w:r w:rsidR="00BD1006">
        <w:t>bei</w:t>
      </w:r>
      <w:r w:rsidR="00F4085C">
        <w:t xml:space="preserve"> Porete </w:t>
      </w:r>
      <w:r w:rsidR="0021383D">
        <w:t xml:space="preserve">unter anderem </w:t>
      </w:r>
      <w:r w:rsidR="00BD1006">
        <w:t xml:space="preserve">Allegorien der </w:t>
      </w:r>
      <w:r w:rsidR="00F4085C">
        <w:t>Seele selbst</w:t>
      </w:r>
      <w:r w:rsidR="00BD1006">
        <w:t>, der Vernunft und der personifizierten Liebe</w:t>
      </w:r>
      <w:r w:rsidR="00F4085C">
        <w:t xml:space="preserve"> </w:t>
      </w:r>
      <w:r w:rsidR="00BD1006">
        <w:t>miteinander sprechen lässt.</w:t>
      </w:r>
      <w:r w:rsidR="000066C1">
        <w:t xml:space="preserve"> Zunächst</w:t>
      </w:r>
      <w:r w:rsidR="00BD1006">
        <w:t xml:space="preserve"> </w:t>
      </w:r>
      <w:r w:rsidR="000066C1">
        <w:t>werden die Allegorien eingeführt</w:t>
      </w:r>
      <w:r w:rsidR="007E3BF1">
        <w:t xml:space="preserve">, deren Eigenschaften beschrieben </w:t>
      </w:r>
      <w:r w:rsidR="000066C1">
        <w:t xml:space="preserve">und </w:t>
      </w:r>
      <w:r w:rsidR="007E3BF1">
        <w:t xml:space="preserve">ihnen </w:t>
      </w:r>
      <w:r w:rsidR="00B342EF">
        <w:t>verschiedenen Rollen zugewiesen.</w:t>
      </w:r>
      <w:r w:rsidR="00BD4CB9">
        <w:t xml:space="preserve"> </w:t>
      </w:r>
      <w:r w:rsidR="00B342EF">
        <w:t>So treibt die Vernunft</w:t>
      </w:r>
      <w:r w:rsidR="00216624">
        <w:t xml:space="preserve">, die den menschlichen </w:t>
      </w:r>
      <w:r w:rsidR="00447701">
        <w:t>G</w:t>
      </w:r>
      <w:r w:rsidR="00216624">
        <w:t xml:space="preserve">eist und </w:t>
      </w:r>
      <w:r w:rsidR="00447701">
        <w:t xml:space="preserve">dessen mangelndes Verständnis repräsentiert, </w:t>
      </w:r>
      <w:r w:rsidR="00B342EF">
        <w:t xml:space="preserve">durch Fragen </w:t>
      </w:r>
      <w:r w:rsidR="00A309EF">
        <w:t>den Dialog voran</w:t>
      </w:r>
      <w:r w:rsidR="001D3AB0">
        <w:t>, wogegen die Seele</w:t>
      </w:r>
      <w:r w:rsidR="007D1FC0">
        <w:t xml:space="preserve"> </w:t>
      </w:r>
      <w:r w:rsidR="001D3AB0">
        <w:t xml:space="preserve">und die Liebe </w:t>
      </w:r>
      <w:r w:rsidR="00E56AFE">
        <w:t xml:space="preserve">oft </w:t>
      </w:r>
      <w:r w:rsidR="007D1FC0">
        <w:t xml:space="preserve">antworten, aber auch </w:t>
      </w:r>
      <w:r w:rsidR="00E81900">
        <w:t xml:space="preserve">den </w:t>
      </w:r>
      <w:r w:rsidR="00AF03AE">
        <w:t xml:space="preserve">Zustand </w:t>
      </w:r>
      <w:r w:rsidR="00E81900">
        <w:t xml:space="preserve">der immer voranschreitenden </w:t>
      </w:r>
      <w:r w:rsidR="00AF03AE">
        <w:t>Seelenentwicklung</w:t>
      </w:r>
      <w:r w:rsidR="007D1FC0">
        <w:t xml:space="preserve"> beschreiben</w:t>
      </w:r>
      <w:r w:rsidR="00B13319">
        <w:t xml:space="preserve">. </w:t>
      </w:r>
      <w:r w:rsidR="00C8557A">
        <w:t>Die</w:t>
      </w:r>
      <w:r w:rsidR="00BD4CB9">
        <w:t xml:space="preserve">se </w:t>
      </w:r>
      <w:r w:rsidR="00BD1006">
        <w:t xml:space="preserve">Entwicklung </w:t>
      </w:r>
      <w:r w:rsidR="00C8557A">
        <w:t xml:space="preserve">ist </w:t>
      </w:r>
      <w:r w:rsidR="00BD1006">
        <w:t xml:space="preserve">weiterhin </w:t>
      </w:r>
      <w:r w:rsidR="00C8557A">
        <w:t xml:space="preserve">in sieben Stufen </w:t>
      </w:r>
      <w:r w:rsidR="005D25E9">
        <w:t>unterteilt</w:t>
      </w:r>
      <w:r w:rsidR="00C8557A">
        <w:t xml:space="preserve">, wobei jede </w:t>
      </w:r>
      <w:r w:rsidR="005D25E9">
        <w:t>Stufe</w:t>
      </w:r>
      <w:r w:rsidR="00C8557A">
        <w:t xml:space="preserve"> </w:t>
      </w:r>
      <w:r w:rsidR="005D25E9">
        <w:t xml:space="preserve">durch bestimmte </w:t>
      </w:r>
      <w:r w:rsidR="00880391">
        <w:t>E</w:t>
      </w:r>
      <w:r w:rsidR="005D25E9">
        <w:t>igenschaften</w:t>
      </w:r>
      <w:r w:rsidR="00880391">
        <w:t xml:space="preserve"> </w:t>
      </w:r>
      <w:r w:rsidR="005D25E9">
        <w:t>gekennzeichnet</w:t>
      </w:r>
      <w:r w:rsidR="00C8557A">
        <w:t xml:space="preserve"> ist</w:t>
      </w:r>
      <w:r w:rsidR="005D25E9">
        <w:t>, die die Seele auf ihrem Weg zur Vollkommenheit entwickeln muss.</w:t>
      </w:r>
      <w:r w:rsidR="00BD1006">
        <w:t xml:space="preserve"> </w:t>
      </w:r>
      <w:r w:rsidR="00880391">
        <w:t>So wird die Seele m</w:t>
      </w:r>
      <w:r w:rsidR="00BD1006">
        <w:t>it jeder Stufe freier von menschlichen</w:t>
      </w:r>
      <w:r w:rsidR="00B13319">
        <w:t xml:space="preserve"> </w:t>
      </w:r>
      <w:r w:rsidR="00BD1006">
        <w:t xml:space="preserve">Abhängigkeiten, </w:t>
      </w:r>
      <w:r w:rsidR="005D25E9">
        <w:t xml:space="preserve">Porete betont </w:t>
      </w:r>
      <w:r w:rsidR="00492347">
        <w:t xml:space="preserve">hierbei </w:t>
      </w:r>
      <w:r w:rsidR="005D25E9">
        <w:t>die Bedeutung der Liebe und der Hingabe an Gott als Schlüssel zur spirituellen Vollendung.</w:t>
      </w:r>
    </w:p>
    <w:p w14:paraId="50060B74" w14:textId="77777777" w:rsidR="00AE04D3" w:rsidRDefault="00AE04D3" w:rsidP="00EA09A4">
      <w:pPr>
        <w:pStyle w:val="KeinLeerraum"/>
      </w:pPr>
    </w:p>
    <w:p w14:paraId="749660C8" w14:textId="4728B95E" w:rsidR="00AE04D3" w:rsidRPr="00AE04D3" w:rsidRDefault="00AE04D3" w:rsidP="00EA09A4">
      <w:pPr>
        <w:pStyle w:val="KeinLeerraum"/>
        <w:rPr>
          <w:b/>
          <w:bCs/>
        </w:rPr>
      </w:pPr>
      <w:r w:rsidRPr="00AE04D3">
        <w:rPr>
          <w:b/>
          <w:bCs/>
        </w:rPr>
        <w:t>Weiterführende Literatur</w:t>
      </w:r>
    </w:p>
    <w:p w14:paraId="5D9A7007" w14:textId="1357165C" w:rsidR="009E565B" w:rsidRDefault="00302CDB" w:rsidP="00EA09A4">
      <w:pPr>
        <w:pStyle w:val="KeinLeerraum"/>
      </w:pPr>
      <w:r>
        <w:t>Leicht, I.</w:t>
      </w:r>
      <w:r w:rsidR="009E565B" w:rsidRPr="009E565B">
        <w:t xml:space="preserve"> </w:t>
      </w:r>
      <w:r w:rsidR="009C3DD2">
        <w:t>(1999).</w:t>
      </w:r>
      <w:r w:rsidR="00E61DF8">
        <w:t xml:space="preserve"> </w:t>
      </w:r>
      <w:r w:rsidR="009E565B" w:rsidRPr="00E61DF8">
        <w:rPr>
          <w:i/>
          <w:iCs/>
        </w:rPr>
        <w:t>Marguerite Porete – eine fromme Intellektuelle und die Inquisition</w:t>
      </w:r>
      <w:r w:rsidR="009E565B" w:rsidRPr="009E565B">
        <w:t>. Freiburg</w:t>
      </w:r>
      <w:r w:rsidR="00E61DF8">
        <w:t>.</w:t>
      </w:r>
      <w:r w:rsidR="009E565B" w:rsidRPr="009E565B">
        <w:t xml:space="preserve"> </w:t>
      </w:r>
    </w:p>
    <w:p w14:paraId="349B1941" w14:textId="15A62B6D" w:rsidR="00AE04D3" w:rsidRDefault="009E565B" w:rsidP="00EA09A4">
      <w:pPr>
        <w:pStyle w:val="KeinLeerraum"/>
      </w:pPr>
      <w:r w:rsidRPr="009E565B">
        <w:t>Stölting</w:t>
      </w:r>
      <w:r w:rsidR="009C3DD2">
        <w:t>, U. (</w:t>
      </w:r>
      <w:r w:rsidR="00E61DF8" w:rsidRPr="00E61DF8">
        <w:t>2005</w:t>
      </w:r>
      <w:r w:rsidR="009C3DD2">
        <w:t xml:space="preserve">). </w:t>
      </w:r>
      <w:r w:rsidRPr="009C3DD2">
        <w:rPr>
          <w:i/>
          <w:iCs/>
        </w:rPr>
        <w:t>Christliche Frauenmystik im Mittelalter</w:t>
      </w:r>
      <w:r w:rsidR="0061184F">
        <w:t xml:space="preserve">. </w:t>
      </w:r>
      <w:r w:rsidR="0061184F" w:rsidRPr="0061184F">
        <w:t>Mainz</w:t>
      </w:r>
      <w:r w:rsidR="009C3DD2">
        <w:t>.</w:t>
      </w:r>
    </w:p>
    <w:p w14:paraId="45872A3A" w14:textId="77777777" w:rsidR="00E61DF8" w:rsidRDefault="00E61DF8" w:rsidP="00EA09A4">
      <w:pPr>
        <w:pStyle w:val="KeinLeerraum"/>
      </w:pPr>
    </w:p>
    <w:p w14:paraId="6BBD7BBF" w14:textId="0F017236" w:rsidR="00F41756" w:rsidRDefault="00F41756" w:rsidP="00EA09A4">
      <w:pPr>
        <w:pStyle w:val="KeinLeerraum"/>
      </w:pPr>
      <w:r>
        <w:t>Textausgaben und Übersetzungen:</w:t>
      </w:r>
    </w:p>
    <w:p w14:paraId="722920AB" w14:textId="2A24C8DF" w:rsidR="00806EBD" w:rsidRDefault="00806EBD" w:rsidP="00EA09A4">
      <w:pPr>
        <w:pStyle w:val="KeinLeerraum"/>
      </w:pPr>
      <w:r w:rsidRPr="00802561">
        <w:rPr>
          <w:szCs w:val="20"/>
        </w:rPr>
        <w:t xml:space="preserve">Porete, M., Guarnieri, R., Hrsg. </w:t>
      </w:r>
      <w:r w:rsidRPr="00885A14">
        <w:rPr>
          <w:szCs w:val="20"/>
          <w:lang w:val="en-GB"/>
        </w:rPr>
        <w:t xml:space="preserve">Verdeyen, P. (1986). </w:t>
      </w:r>
      <w:r w:rsidRPr="00802561">
        <w:rPr>
          <w:i/>
          <w:iCs/>
          <w:szCs w:val="20"/>
          <w:lang w:val="en-GB"/>
        </w:rPr>
        <w:t>Marguerite Porete: Le mirouer des simples ames. Margaretae Porete speculum simplicium animarum</w:t>
      </w:r>
      <w:r w:rsidRPr="00802561">
        <w:rPr>
          <w:szCs w:val="20"/>
          <w:lang w:val="en-GB"/>
        </w:rPr>
        <w:t xml:space="preserve">. </w:t>
      </w:r>
      <w:r w:rsidRPr="00802561">
        <w:rPr>
          <w:szCs w:val="20"/>
        </w:rPr>
        <w:t>Turnhout.</w:t>
      </w:r>
      <w:r w:rsidRPr="00B7074D">
        <w:t xml:space="preserve"> (kritische Edition des französischen Textes und der mittelalterlichen lateinischen Übersetzung</w:t>
      </w:r>
      <w:r>
        <w:t>)</w:t>
      </w:r>
    </w:p>
    <w:p w14:paraId="0FE2EC53" w14:textId="2941773B" w:rsidR="00AE04D3" w:rsidRDefault="00507AD0" w:rsidP="00EA09A4">
      <w:pPr>
        <w:pStyle w:val="KeinLeerraum"/>
      </w:pPr>
      <w:r>
        <w:t xml:space="preserve">Porete, M., </w:t>
      </w:r>
      <w:r w:rsidR="00A10E43">
        <w:t xml:space="preserve">Hrsg. </w:t>
      </w:r>
      <w:r w:rsidR="00806EBD">
        <w:t>Kern, B</w:t>
      </w:r>
      <w:r>
        <w:t>. (2011).</w:t>
      </w:r>
      <w:r w:rsidR="00F41756" w:rsidRPr="00F41756">
        <w:t xml:space="preserve"> </w:t>
      </w:r>
      <w:r w:rsidR="00F41756" w:rsidRPr="00A10E43">
        <w:rPr>
          <w:i/>
          <w:iCs/>
        </w:rPr>
        <w:t>Der Spiegel der einfachen Seelen. Mystik der Freiheit.</w:t>
      </w:r>
      <w:r w:rsidR="00F41756" w:rsidRPr="00F41756">
        <w:t xml:space="preserve"> Marixverlag</w:t>
      </w:r>
      <w:r w:rsidR="00CE4930">
        <w:t xml:space="preserve">. </w:t>
      </w:r>
      <w:r w:rsidR="00F41756" w:rsidRPr="00F41756">
        <w:t>(deutsche Übersetzung</w:t>
      </w:r>
      <w:r w:rsidR="00884B02">
        <w:t xml:space="preserve"> aus dem Französischen</w:t>
      </w:r>
      <w:r w:rsidR="00F41756" w:rsidRPr="00F41756">
        <w:t>)</w:t>
      </w:r>
      <w:r w:rsidR="00F41756">
        <w:t xml:space="preserve"> </w:t>
      </w:r>
    </w:p>
    <w:p w14:paraId="3C7D85AB" w14:textId="77777777" w:rsidR="00606744" w:rsidRDefault="00606744" w:rsidP="00EA09A4">
      <w:pPr>
        <w:pStyle w:val="KeinLeerraum"/>
      </w:pPr>
    </w:p>
    <w:p w14:paraId="141F9F28" w14:textId="77777777" w:rsidR="008F3FF7" w:rsidRDefault="008F3FF7" w:rsidP="00DA6438">
      <w:pPr>
        <w:pStyle w:val="KeinLeerraum"/>
        <w:rPr>
          <w:bCs/>
        </w:rPr>
      </w:pPr>
    </w:p>
    <w:p w14:paraId="51D3B600" w14:textId="4A0099F8" w:rsidR="006322E4" w:rsidRDefault="006322E4" w:rsidP="00DA6438">
      <w:pPr>
        <w:pStyle w:val="KeinLeerraum"/>
        <w:rPr>
          <w:bCs/>
        </w:rPr>
      </w:pPr>
      <w:r>
        <w:rPr>
          <w:bCs/>
        </w:rPr>
        <w:lastRenderedPageBreak/>
        <w:t>#</w:t>
      </w:r>
      <w:r w:rsidR="009B4714">
        <w:rPr>
          <w:bCs/>
        </w:rPr>
        <w:t>Marguerite</w:t>
      </w:r>
      <w:r>
        <w:rPr>
          <w:bCs/>
        </w:rPr>
        <w:t>Porete</w:t>
      </w:r>
    </w:p>
    <w:p w14:paraId="31548B4F" w14:textId="02067709" w:rsidR="006322E4" w:rsidRDefault="006322E4" w:rsidP="00DA6438">
      <w:pPr>
        <w:pStyle w:val="KeinLeerraum"/>
        <w:rPr>
          <w:bCs/>
        </w:rPr>
      </w:pPr>
      <w:r>
        <w:rPr>
          <w:bCs/>
        </w:rPr>
        <w:t>#Cicero</w:t>
      </w:r>
    </w:p>
    <w:p w14:paraId="1A723034" w14:textId="38D58BDE" w:rsidR="00DA6438" w:rsidRPr="00DA6438" w:rsidRDefault="00DA6438" w:rsidP="00DA6438">
      <w:pPr>
        <w:pStyle w:val="KeinLeerraum"/>
        <w:rPr>
          <w:bCs/>
        </w:rPr>
      </w:pPr>
      <w:r w:rsidRPr="00DA6438">
        <w:rPr>
          <w:bCs/>
        </w:rPr>
        <w:t>#Seelenlehre</w:t>
      </w:r>
    </w:p>
    <w:p w14:paraId="29B00260" w14:textId="77777777" w:rsidR="00DA6438" w:rsidRPr="00DA6438" w:rsidRDefault="00DA6438" w:rsidP="00DA6438">
      <w:pPr>
        <w:pStyle w:val="KeinLeerraum"/>
        <w:rPr>
          <w:bCs/>
        </w:rPr>
      </w:pPr>
      <w:r w:rsidRPr="00DA6438">
        <w:rPr>
          <w:bCs/>
        </w:rPr>
        <w:t>#Philosophie</w:t>
      </w:r>
    </w:p>
    <w:p w14:paraId="6057DB4A" w14:textId="77777777" w:rsidR="00DA6438" w:rsidRDefault="00DA6438" w:rsidP="00DA6438">
      <w:pPr>
        <w:pStyle w:val="KeinLeerraum"/>
        <w:rPr>
          <w:bCs/>
        </w:rPr>
      </w:pPr>
      <w:r w:rsidRPr="00DA6438">
        <w:rPr>
          <w:bCs/>
        </w:rPr>
        <w:t>#Mystik</w:t>
      </w:r>
    </w:p>
    <w:p w14:paraId="725B4FAF" w14:textId="7B140A64" w:rsidR="009F784C" w:rsidRDefault="009F784C" w:rsidP="00DA6438">
      <w:pPr>
        <w:pStyle w:val="KeinLeerraum"/>
        <w:rPr>
          <w:bCs/>
        </w:rPr>
      </w:pPr>
      <w:r w:rsidRPr="00DA6438">
        <w:rPr>
          <w:bCs/>
        </w:rPr>
        <w:t>#Tugenden</w:t>
      </w:r>
    </w:p>
    <w:p w14:paraId="527B123A" w14:textId="0E89CF05" w:rsidR="006B73A1" w:rsidRDefault="006B73A1" w:rsidP="00DA6438">
      <w:pPr>
        <w:pStyle w:val="KeinLeerraum"/>
        <w:rPr>
          <w:bCs/>
        </w:rPr>
      </w:pPr>
      <w:r>
        <w:rPr>
          <w:bCs/>
        </w:rPr>
        <w:t>#Mittelalter</w:t>
      </w:r>
    </w:p>
    <w:p w14:paraId="25848B7D" w14:textId="77777777" w:rsidR="00DA6438" w:rsidRDefault="00DA6438" w:rsidP="00DA6438">
      <w:pPr>
        <w:pStyle w:val="KeinLeerraum"/>
        <w:rPr>
          <w:bCs/>
        </w:rPr>
      </w:pPr>
      <w:r w:rsidRPr="00DA6438">
        <w:rPr>
          <w:bCs/>
        </w:rPr>
        <w:t>#FrauenimMittelalter</w:t>
      </w:r>
    </w:p>
    <w:p w14:paraId="32012B51" w14:textId="47BCD10E" w:rsidR="00804520" w:rsidRPr="00DA6438" w:rsidRDefault="00804520" w:rsidP="00DA6438">
      <w:pPr>
        <w:pStyle w:val="KeinLeerraum"/>
        <w:rPr>
          <w:bCs/>
        </w:rPr>
      </w:pPr>
      <w:r>
        <w:rPr>
          <w:bCs/>
        </w:rPr>
        <w:t>#Frankreich</w:t>
      </w:r>
    </w:p>
    <w:p w14:paraId="0BCD3CBB" w14:textId="5D47B443" w:rsidR="006B73A1" w:rsidRPr="00DA6438" w:rsidRDefault="00DA6438" w:rsidP="00DA6438">
      <w:pPr>
        <w:pStyle w:val="KeinLeerraum"/>
        <w:rPr>
          <w:bCs/>
        </w:rPr>
      </w:pPr>
      <w:r w:rsidRPr="00DA6438">
        <w:rPr>
          <w:bCs/>
        </w:rPr>
        <w:t>#Christentum</w:t>
      </w:r>
    </w:p>
    <w:p w14:paraId="265E5AF7" w14:textId="77777777" w:rsidR="00DA6438" w:rsidRPr="00DA6438" w:rsidRDefault="00DA6438" w:rsidP="00DA6438">
      <w:pPr>
        <w:pStyle w:val="KeinLeerraum"/>
        <w:rPr>
          <w:bCs/>
        </w:rPr>
      </w:pPr>
      <w:r w:rsidRPr="00DA6438">
        <w:rPr>
          <w:bCs/>
        </w:rPr>
        <w:t>#Inquisition</w:t>
      </w:r>
    </w:p>
    <w:p w14:paraId="7EFED061" w14:textId="77777777" w:rsidR="008E7430" w:rsidRDefault="00DA6438" w:rsidP="00DA6438">
      <w:pPr>
        <w:pStyle w:val="KeinLeerraum"/>
        <w:rPr>
          <w:bCs/>
        </w:rPr>
      </w:pPr>
      <w:r w:rsidRPr="00DA6438">
        <w:rPr>
          <w:bCs/>
        </w:rPr>
        <w:t>#Häresie</w:t>
      </w:r>
    </w:p>
    <w:p w14:paraId="56788ACB" w14:textId="1F2C3BCC" w:rsidR="001252B5" w:rsidRDefault="00DA6438" w:rsidP="00DA6438">
      <w:pPr>
        <w:pStyle w:val="KeinLeerraum"/>
        <w:rPr>
          <w:bCs/>
        </w:rPr>
      </w:pPr>
      <w:r w:rsidRPr="00DA6438">
        <w:rPr>
          <w:bCs/>
        </w:rPr>
        <w:t>#Oberstufe</w:t>
      </w:r>
    </w:p>
    <w:p w14:paraId="42B722C6" w14:textId="77777777" w:rsidR="0009667F" w:rsidRPr="00AA2312" w:rsidRDefault="0009667F" w:rsidP="00DA6438">
      <w:pPr>
        <w:pStyle w:val="KeinLeerraum"/>
        <w:rPr>
          <w:bCs/>
        </w:rPr>
      </w:pPr>
    </w:p>
    <w:sectPr w:rsidR="0009667F" w:rsidRPr="00AA2312" w:rsidSect="004E06C3">
      <w:headerReference w:type="default" r:id="rId8"/>
      <w:footerReference w:type="default" r:id="rId9"/>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F22D" w14:textId="77777777" w:rsidR="00CB7B0A" w:rsidRDefault="00CB7B0A" w:rsidP="000E74E5">
      <w:pPr>
        <w:spacing w:after="0" w:line="240" w:lineRule="auto"/>
      </w:pPr>
      <w:r>
        <w:separator/>
      </w:r>
    </w:p>
  </w:endnote>
  <w:endnote w:type="continuationSeparator" w:id="0">
    <w:p w14:paraId="23289E5D" w14:textId="77777777" w:rsidR="00CB7B0A" w:rsidRDefault="00CB7B0A"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Content>
      <w:p w14:paraId="36543CCA" w14:textId="14F7EDDE" w:rsidR="004A2DF9" w:rsidRDefault="00312274">
        <w:pPr>
          <w:pStyle w:val="Fuzeile"/>
          <w:jc w:val="center"/>
        </w:pPr>
        <w:r w:rsidRPr="00312274">
          <w:rPr>
            <w:rFonts w:cs="Times New Roman"/>
            <w:noProof/>
            <w:szCs w:val="24"/>
            <w:lang w:eastAsia="de-DE"/>
          </w:rPr>
          <w:drawing>
            <wp:anchor distT="36576" distB="36576" distL="36576" distR="36576" simplePos="0" relativeHeight="251773440"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CB3B89">
          <w:rPr>
            <w:noProof/>
          </w:rPr>
          <w:t>1</w:t>
        </w:r>
        <w:r w:rsidR="004A2DF9">
          <w:fldChar w:fldCharType="end"/>
        </w:r>
      </w:p>
    </w:sdtContent>
  </w:sdt>
  <w:p w14:paraId="58ACEB72" w14:textId="77777777" w:rsidR="004A2DF9" w:rsidRPr="00312274" w:rsidRDefault="004A2DF9" w:rsidP="007C54E5">
    <w:pPr>
      <w:pStyle w:val="Fuzeile"/>
      <w:jc w:val="center"/>
      <w:rPr>
        <w:smallCaps/>
        <w:sz w:val="18"/>
      </w:rPr>
    </w:pPr>
    <w:r w:rsidRPr="00312274">
      <w:rPr>
        <w:smallCaps/>
        <w:sz w:val="18"/>
      </w:rPr>
      <w:t>Mittel- und Neulateinische Materialien für den Lateinunterricht</w:t>
    </w:r>
  </w:p>
  <w:p w14:paraId="7CD15AFD" w14:textId="5CF864EE" w:rsidR="004A2DF9" w:rsidRPr="00312274" w:rsidRDefault="004A2DF9" w:rsidP="007C54E5">
    <w:pPr>
      <w:pStyle w:val="Fuzeile"/>
      <w:jc w:val="center"/>
      <w:rPr>
        <w:sz w:val="18"/>
      </w:rPr>
    </w:pPr>
    <w:r w:rsidRPr="00312274">
      <w:rPr>
        <w:sz w:val="18"/>
      </w:rPr>
      <w:t xml:space="preserve">zusammengestellt von </w:t>
    </w:r>
    <w:r w:rsidR="00070404">
      <w:rPr>
        <w:sz w:val="18"/>
      </w:rPr>
      <w:t>Marius Henrich</w:t>
    </w:r>
  </w:p>
  <w:p w14:paraId="069C8F4E" w14:textId="7F5BA3C5" w:rsidR="004A2DF9" w:rsidRPr="00312274" w:rsidRDefault="004A2DF9" w:rsidP="00A40F6E">
    <w:pPr>
      <w:pStyle w:val="Fuzeile"/>
      <w:tabs>
        <w:tab w:val="center" w:pos="7002"/>
        <w:tab w:val="right" w:pos="14004"/>
      </w:tabs>
      <w:jc w:val="center"/>
      <w:rPr>
        <w:sz w:val="14"/>
      </w:rPr>
    </w:pPr>
    <w:r w:rsidRPr="00312274">
      <w:rPr>
        <w:sz w:val="14"/>
      </w:rPr>
      <w:t>(</w:t>
    </w:r>
    <w:r w:rsidR="00070404">
      <w:rPr>
        <w:sz w:val="14"/>
      </w:rPr>
      <w:t>Albert-Ludwigs-Universität Freiburg</w:t>
    </w:r>
    <w:r w:rsidRPr="00312274">
      <w:rPr>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B4A0" w14:textId="77777777" w:rsidR="00CB7B0A" w:rsidRDefault="00CB7B0A" w:rsidP="000E74E5">
      <w:pPr>
        <w:spacing w:after="0" w:line="240" w:lineRule="auto"/>
      </w:pPr>
      <w:r>
        <w:separator/>
      </w:r>
    </w:p>
  </w:footnote>
  <w:footnote w:type="continuationSeparator" w:id="0">
    <w:p w14:paraId="05B0DDBE" w14:textId="77777777" w:rsidR="00CB7B0A" w:rsidRDefault="00CB7B0A"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09FC3D76"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719168"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7E49B4">
      <w:rPr>
        <w:i/>
        <w:smallCaps/>
        <w:sz w:val="32"/>
      </w:rPr>
      <w:t>Eine Frau philosophiert im</w:t>
    </w:r>
    <w:r w:rsidR="00415A4E">
      <w:rPr>
        <w:i/>
        <w:smallCaps/>
        <w:sz w:val="32"/>
      </w:rPr>
      <w:t xml:space="preserve"> </w:t>
    </w:r>
    <w:r w:rsidR="007E49B4">
      <w:rPr>
        <w:i/>
        <w:smallCaps/>
        <w:sz w:val="32"/>
      </w:rPr>
      <w:t>Mittelalter über die Seele?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801F75"/>
    <w:multiLevelType w:val="hybridMultilevel"/>
    <w:tmpl w:val="BCD0F4A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B228AE"/>
    <w:multiLevelType w:val="hybridMultilevel"/>
    <w:tmpl w:val="8A8A39FE"/>
    <w:lvl w:ilvl="0" w:tplc="4BE2A644">
      <w:start w:val="1"/>
      <w:numFmt w:val="bullet"/>
      <w:lvlText w:val=""/>
      <w:lvlJc w:val="left"/>
      <w:pPr>
        <w:tabs>
          <w:tab w:val="num" w:pos="360"/>
        </w:tabs>
        <w:ind w:left="360" w:hanging="360"/>
      </w:pPr>
      <w:rPr>
        <w:rFonts w:ascii="Symbol" w:hAnsi="Symbol" w:hint="default"/>
      </w:rPr>
    </w:lvl>
    <w:lvl w:ilvl="1" w:tplc="00900DA6">
      <w:start w:val="1"/>
      <w:numFmt w:val="bullet"/>
      <w:lvlText w:val="o"/>
      <w:lvlJc w:val="left"/>
      <w:pPr>
        <w:ind w:left="1440" w:hanging="360"/>
      </w:pPr>
      <w:rPr>
        <w:rFonts w:ascii="Courier New" w:eastAsia="Courier New" w:hAnsi="Courier New" w:cs="Courier New" w:hint="default"/>
      </w:rPr>
    </w:lvl>
    <w:lvl w:ilvl="2" w:tplc="F5AA1764">
      <w:start w:val="1"/>
      <w:numFmt w:val="bullet"/>
      <w:lvlText w:val="§"/>
      <w:lvlJc w:val="left"/>
      <w:pPr>
        <w:ind w:left="2160" w:hanging="360"/>
      </w:pPr>
      <w:rPr>
        <w:rFonts w:ascii="Wingdings" w:eastAsia="Wingdings" w:hAnsi="Wingdings" w:cs="Wingdings" w:hint="default"/>
      </w:rPr>
    </w:lvl>
    <w:lvl w:ilvl="3" w:tplc="A38E04BC">
      <w:start w:val="1"/>
      <w:numFmt w:val="bullet"/>
      <w:lvlText w:val="·"/>
      <w:lvlJc w:val="left"/>
      <w:pPr>
        <w:ind w:left="2880" w:hanging="360"/>
      </w:pPr>
      <w:rPr>
        <w:rFonts w:ascii="Symbol" w:eastAsia="Symbol" w:hAnsi="Symbol" w:cs="Symbol" w:hint="default"/>
      </w:rPr>
    </w:lvl>
    <w:lvl w:ilvl="4" w:tplc="D9BA2D06">
      <w:start w:val="1"/>
      <w:numFmt w:val="bullet"/>
      <w:lvlText w:val="o"/>
      <w:lvlJc w:val="left"/>
      <w:pPr>
        <w:ind w:left="3600" w:hanging="360"/>
      </w:pPr>
      <w:rPr>
        <w:rFonts w:ascii="Courier New" w:eastAsia="Courier New" w:hAnsi="Courier New" w:cs="Courier New" w:hint="default"/>
      </w:rPr>
    </w:lvl>
    <w:lvl w:ilvl="5" w:tplc="B6321E2C">
      <w:start w:val="1"/>
      <w:numFmt w:val="bullet"/>
      <w:lvlText w:val="§"/>
      <w:lvlJc w:val="left"/>
      <w:pPr>
        <w:ind w:left="4320" w:hanging="360"/>
      </w:pPr>
      <w:rPr>
        <w:rFonts w:ascii="Wingdings" w:eastAsia="Wingdings" w:hAnsi="Wingdings" w:cs="Wingdings" w:hint="default"/>
      </w:rPr>
    </w:lvl>
    <w:lvl w:ilvl="6" w:tplc="F612A53A">
      <w:start w:val="1"/>
      <w:numFmt w:val="bullet"/>
      <w:lvlText w:val="·"/>
      <w:lvlJc w:val="left"/>
      <w:pPr>
        <w:ind w:left="5040" w:hanging="360"/>
      </w:pPr>
      <w:rPr>
        <w:rFonts w:ascii="Symbol" w:eastAsia="Symbol" w:hAnsi="Symbol" w:cs="Symbol" w:hint="default"/>
      </w:rPr>
    </w:lvl>
    <w:lvl w:ilvl="7" w:tplc="1012D3EC">
      <w:start w:val="1"/>
      <w:numFmt w:val="bullet"/>
      <w:lvlText w:val="o"/>
      <w:lvlJc w:val="left"/>
      <w:pPr>
        <w:ind w:left="5760" w:hanging="360"/>
      </w:pPr>
      <w:rPr>
        <w:rFonts w:ascii="Courier New" w:eastAsia="Courier New" w:hAnsi="Courier New" w:cs="Courier New" w:hint="default"/>
      </w:rPr>
    </w:lvl>
    <w:lvl w:ilvl="8" w:tplc="87C046A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181533E"/>
    <w:multiLevelType w:val="hybridMultilevel"/>
    <w:tmpl w:val="D50AA2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6035EF5"/>
    <w:multiLevelType w:val="hybridMultilevel"/>
    <w:tmpl w:val="48A08064"/>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1028AA"/>
    <w:multiLevelType w:val="hybridMultilevel"/>
    <w:tmpl w:val="63C02EB8"/>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1D0FFB"/>
    <w:multiLevelType w:val="hybridMultilevel"/>
    <w:tmpl w:val="5BDEB826"/>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716CF"/>
    <w:multiLevelType w:val="hybridMultilevel"/>
    <w:tmpl w:val="969EA6EC"/>
    <w:lvl w:ilvl="0" w:tplc="8C40E01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DAA35B5"/>
    <w:multiLevelType w:val="hybridMultilevel"/>
    <w:tmpl w:val="3F981DE0"/>
    <w:lvl w:ilvl="0" w:tplc="5C8AA492">
      <w:start w:val="1"/>
      <w:numFmt w:val="decimal"/>
      <w:lvlText w:val="%1)"/>
      <w:lvlJc w:val="left"/>
      <w:pPr>
        <w:ind w:left="360" w:hanging="360"/>
      </w:pPr>
    </w:lvl>
    <w:lvl w:ilvl="1" w:tplc="E6E22A54">
      <w:start w:val="1"/>
      <w:numFmt w:val="lowerLetter"/>
      <w:lvlText w:val="%2)"/>
      <w:lvlJc w:val="left"/>
      <w:pPr>
        <w:ind w:left="720" w:hanging="360"/>
      </w:pPr>
    </w:lvl>
    <w:lvl w:ilvl="2" w:tplc="3DC07FC4">
      <w:start w:val="1"/>
      <w:numFmt w:val="lowerRoman"/>
      <w:lvlText w:val="%3)"/>
      <w:lvlJc w:val="left"/>
      <w:pPr>
        <w:ind w:left="1080" w:hanging="360"/>
      </w:pPr>
    </w:lvl>
    <w:lvl w:ilvl="3" w:tplc="0F9AD92A">
      <w:start w:val="1"/>
      <w:numFmt w:val="decimal"/>
      <w:lvlText w:val="%4)"/>
      <w:lvlJc w:val="left"/>
      <w:pPr>
        <w:ind w:left="1440" w:hanging="360"/>
      </w:pPr>
    </w:lvl>
    <w:lvl w:ilvl="4" w:tplc="9FE6BB8E">
      <w:start w:val="1"/>
      <w:numFmt w:val="lowerLetter"/>
      <w:lvlText w:val="%5)"/>
      <w:lvlJc w:val="left"/>
      <w:pPr>
        <w:ind w:left="1800" w:hanging="360"/>
      </w:pPr>
    </w:lvl>
    <w:lvl w:ilvl="5" w:tplc="C3B45624">
      <w:start w:val="1"/>
      <w:numFmt w:val="lowerRoman"/>
      <w:lvlText w:val="%6)"/>
      <w:lvlJc w:val="left"/>
      <w:pPr>
        <w:ind w:left="2160" w:hanging="360"/>
      </w:pPr>
    </w:lvl>
    <w:lvl w:ilvl="6" w:tplc="1756BCA2">
      <w:start w:val="1"/>
      <w:numFmt w:val="decimal"/>
      <w:lvlText w:val="%7)"/>
      <w:lvlJc w:val="left"/>
      <w:pPr>
        <w:ind w:left="2520" w:hanging="360"/>
      </w:pPr>
    </w:lvl>
    <w:lvl w:ilvl="7" w:tplc="099E50A8">
      <w:start w:val="1"/>
      <w:numFmt w:val="lowerLetter"/>
      <w:lvlText w:val="%8)"/>
      <w:lvlJc w:val="left"/>
      <w:pPr>
        <w:ind w:left="2880" w:hanging="360"/>
      </w:pPr>
    </w:lvl>
    <w:lvl w:ilvl="8" w:tplc="D4A6918E">
      <w:start w:val="1"/>
      <w:numFmt w:val="lowerRoman"/>
      <w:lvlText w:val="%9)"/>
      <w:lvlJc w:val="left"/>
      <w:pPr>
        <w:ind w:left="3240" w:hanging="360"/>
      </w:pPr>
    </w:lvl>
  </w:abstractNum>
  <w:abstractNum w:abstractNumId="11" w15:restartNumberingAfterBreak="0">
    <w:nsid w:val="711B5BDD"/>
    <w:multiLevelType w:val="hybridMultilevel"/>
    <w:tmpl w:val="B1CC5CC4"/>
    <w:lvl w:ilvl="0" w:tplc="8C40E0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2C207E"/>
    <w:multiLevelType w:val="hybridMultilevel"/>
    <w:tmpl w:val="27D2FB8A"/>
    <w:lvl w:ilvl="0" w:tplc="0407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EF4200F"/>
    <w:multiLevelType w:val="hybridMultilevel"/>
    <w:tmpl w:val="0B540968"/>
    <w:lvl w:ilvl="0" w:tplc="13B452C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026490">
    <w:abstractNumId w:val="3"/>
  </w:num>
  <w:num w:numId="2" w16cid:durableId="742727299">
    <w:abstractNumId w:val="0"/>
  </w:num>
  <w:num w:numId="3" w16cid:durableId="1048187363">
    <w:abstractNumId w:val="1"/>
  </w:num>
  <w:num w:numId="4" w16cid:durableId="41440402">
    <w:abstractNumId w:val="2"/>
  </w:num>
  <w:num w:numId="5" w16cid:durableId="858422624">
    <w:abstractNumId w:val="12"/>
  </w:num>
  <w:num w:numId="6" w16cid:durableId="2038000000">
    <w:abstractNumId w:val="4"/>
  </w:num>
  <w:num w:numId="7" w16cid:durableId="593366645">
    <w:abstractNumId w:val="10"/>
  </w:num>
  <w:num w:numId="8" w16cid:durableId="1768885937">
    <w:abstractNumId w:val="5"/>
  </w:num>
  <w:num w:numId="9" w16cid:durableId="1625380691">
    <w:abstractNumId w:val="8"/>
  </w:num>
  <w:num w:numId="10" w16cid:durableId="1711026562">
    <w:abstractNumId w:val="7"/>
  </w:num>
  <w:num w:numId="11" w16cid:durableId="2010252772">
    <w:abstractNumId w:val="9"/>
  </w:num>
  <w:num w:numId="12" w16cid:durableId="611784538">
    <w:abstractNumId w:val="6"/>
  </w:num>
  <w:num w:numId="13" w16cid:durableId="255868439">
    <w:abstractNumId w:val="11"/>
  </w:num>
  <w:num w:numId="14" w16cid:durableId="278025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4E5"/>
    <w:rsid w:val="000066C1"/>
    <w:rsid w:val="00015E42"/>
    <w:rsid w:val="000303D1"/>
    <w:rsid w:val="00032719"/>
    <w:rsid w:val="0004794E"/>
    <w:rsid w:val="00056869"/>
    <w:rsid w:val="00060914"/>
    <w:rsid w:val="00065105"/>
    <w:rsid w:val="0006604F"/>
    <w:rsid w:val="00070404"/>
    <w:rsid w:val="000706A2"/>
    <w:rsid w:val="00072028"/>
    <w:rsid w:val="0009667F"/>
    <w:rsid w:val="000A4F2F"/>
    <w:rsid w:val="000C59AE"/>
    <w:rsid w:val="000D1113"/>
    <w:rsid w:val="000D5DB8"/>
    <w:rsid w:val="000E1580"/>
    <w:rsid w:val="000E398C"/>
    <w:rsid w:val="000E40F6"/>
    <w:rsid w:val="000E5317"/>
    <w:rsid w:val="000E74E5"/>
    <w:rsid w:val="000F4E39"/>
    <w:rsid w:val="000F5CD7"/>
    <w:rsid w:val="000F6738"/>
    <w:rsid w:val="00102CBC"/>
    <w:rsid w:val="00107FE0"/>
    <w:rsid w:val="00117B81"/>
    <w:rsid w:val="001246E3"/>
    <w:rsid w:val="001252B5"/>
    <w:rsid w:val="00147C08"/>
    <w:rsid w:val="00151799"/>
    <w:rsid w:val="00153255"/>
    <w:rsid w:val="001606DC"/>
    <w:rsid w:val="00160EEA"/>
    <w:rsid w:val="00170BF1"/>
    <w:rsid w:val="00195113"/>
    <w:rsid w:val="00196744"/>
    <w:rsid w:val="00196CE5"/>
    <w:rsid w:val="0019728D"/>
    <w:rsid w:val="001B37BE"/>
    <w:rsid w:val="001C2EF6"/>
    <w:rsid w:val="001D3AB0"/>
    <w:rsid w:val="001D5539"/>
    <w:rsid w:val="001E001F"/>
    <w:rsid w:val="001E5AA2"/>
    <w:rsid w:val="001E63D4"/>
    <w:rsid w:val="001F2AB0"/>
    <w:rsid w:val="001F466E"/>
    <w:rsid w:val="002053B3"/>
    <w:rsid w:val="00213230"/>
    <w:rsid w:val="0021383D"/>
    <w:rsid w:val="00216624"/>
    <w:rsid w:val="00226FB2"/>
    <w:rsid w:val="00231DFC"/>
    <w:rsid w:val="00243EB5"/>
    <w:rsid w:val="00266C92"/>
    <w:rsid w:val="00266DED"/>
    <w:rsid w:val="0028272B"/>
    <w:rsid w:val="002A1D90"/>
    <w:rsid w:val="002A6B89"/>
    <w:rsid w:val="002C11D3"/>
    <w:rsid w:val="002C67F5"/>
    <w:rsid w:val="002D5E97"/>
    <w:rsid w:val="002D6CF6"/>
    <w:rsid w:val="002D79A2"/>
    <w:rsid w:val="002E5401"/>
    <w:rsid w:val="002F1413"/>
    <w:rsid w:val="002F4967"/>
    <w:rsid w:val="00302CDB"/>
    <w:rsid w:val="00303AB2"/>
    <w:rsid w:val="003045F5"/>
    <w:rsid w:val="00312274"/>
    <w:rsid w:val="00317AEB"/>
    <w:rsid w:val="003258C7"/>
    <w:rsid w:val="00325A0B"/>
    <w:rsid w:val="00332232"/>
    <w:rsid w:val="00343B87"/>
    <w:rsid w:val="00344FFB"/>
    <w:rsid w:val="003477F0"/>
    <w:rsid w:val="00354CCC"/>
    <w:rsid w:val="00354FBE"/>
    <w:rsid w:val="00355E25"/>
    <w:rsid w:val="003604D5"/>
    <w:rsid w:val="00361078"/>
    <w:rsid w:val="00364CFF"/>
    <w:rsid w:val="0037176F"/>
    <w:rsid w:val="003722B8"/>
    <w:rsid w:val="00382627"/>
    <w:rsid w:val="00384D89"/>
    <w:rsid w:val="00392B1B"/>
    <w:rsid w:val="003A6D06"/>
    <w:rsid w:val="003A6D59"/>
    <w:rsid w:val="003B5F15"/>
    <w:rsid w:val="003C7930"/>
    <w:rsid w:val="003D1446"/>
    <w:rsid w:val="003D6001"/>
    <w:rsid w:val="003E21CF"/>
    <w:rsid w:val="00401A1E"/>
    <w:rsid w:val="00415A4E"/>
    <w:rsid w:val="00431AE8"/>
    <w:rsid w:val="004400A3"/>
    <w:rsid w:val="00440730"/>
    <w:rsid w:val="00441152"/>
    <w:rsid w:val="0044739F"/>
    <w:rsid w:val="00447701"/>
    <w:rsid w:val="00455B08"/>
    <w:rsid w:val="00460AC7"/>
    <w:rsid w:val="0046233B"/>
    <w:rsid w:val="004742A4"/>
    <w:rsid w:val="00475894"/>
    <w:rsid w:val="00492347"/>
    <w:rsid w:val="004A2C9D"/>
    <w:rsid w:val="004A2DF9"/>
    <w:rsid w:val="004B05E6"/>
    <w:rsid w:val="004B350C"/>
    <w:rsid w:val="004C26C0"/>
    <w:rsid w:val="004C3E91"/>
    <w:rsid w:val="004C56C1"/>
    <w:rsid w:val="004D3795"/>
    <w:rsid w:val="004D3B9C"/>
    <w:rsid w:val="004D6B37"/>
    <w:rsid w:val="004D766F"/>
    <w:rsid w:val="004E06C3"/>
    <w:rsid w:val="004F036B"/>
    <w:rsid w:val="004F2BDF"/>
    <w:rsid w:val="004F74D6"/>
    <w:rsid w:val="00501F0F"/>
    <w:rsid w:val="00507395"/>
    <w:rsid w:val="00507AD0"/>
    <w:rsid w:val="00513FDC"/>
    <w:rsid w:val="0051756D"/>
    <w:rsid w:val="00517A4E"/>
    <w:rsid w:val="005378E0"/>
    <w:rsid w:val="00542B8A"/>
    <w:rsid w:val="00554EF3"/>
    <w:rsid w:val="005569A5"/>
    <w:rsid w:val="005654EB"/>
    <w:rsid w:val="00566345"/>
    <w:rsid w:val="0057169E"/>
    <w:rsid w:val="00582632"/>
    <w:rsid w:val="00596677"/>
    <w:rsid w:val="005A1C2C"/>
    <w:rsid w:val="005A3849"/>
    <w:rsid w:val="005B15D7"/>
    <w:rsid w:val="005C2BA8"/>
    <w:rsid w:val="005C30B8"/>
    <w:rsid w:val="005D25E9"/>
    <w:rsid w:val="005E0C5C"/>
    <w:rsid w:val="00600543"/>
    <w:rsid w:val="00600757"/>
    <w:rsid w:val="00606744"/>
    <w:rsid w:val="0061184F"/>
    <w:rsid w:val="006131A1"/>
    <w:rsid w:val="00621000"/>
    <w:rsid w:val="006265D4"/>
    <w:rsid w:val="006322E4"/>
    <w:rsid w:val="00633D84"/>
    <w:rsid w:val="00643E78"/>
    <w:rsid w:val="00647977"/>
    <w:rsid w:val="0065232F"/>
    <w:rsid w:val="006601D0"/>
    <w:rsid w:val="00671CC5"/>
    <w:rsid w:val="006901D1"/>
    <w:rsid w:val="00692B6F"/>
    <w:rsid w:val="006A0A1C"/>
    <w:rsid w:val="006A1895"/>
    <w:rsid w:val="006A2D49"/>
    <w:rsid w:val="006B11BA"/>
    <w:rsid w:val="006B73A1"/>
    <w:rsid w:val="006C2AAE"/>
    <w:rsid w:val="006C37D9"/>
    <w:rsid w:val="006D5BA6"/>
    <w:rsid w:val="006E04C6"/>
    <w:rsid w:val="006E1135"/>
    <w:rsid w:val="006E363B"/>
    <w:rsid w:val="006E3783"/>
    <w:rsid w:val="00712A81"/>
    <w:rsid w:val="00714E5C"/>
    <w:rsid w:val="0072707D"/>
    <w:rsid w:val="007342CC"/>
    <w:rsid w:val="007414A0"/>
    <w:rsid w:val="00746C5E"/>
    <w:rsid w:val="007530B3"/>
    <w:rsid w:val="00753A35"/>
    <w:rsid w:val="0075679E"/>
    <w:rsid w:val="007603FE"/>
    <w:rsid w:val="00762C89"/>
    <w:rsid w:val="00763CBC"/>
    <w:rsid w:val="007712E3"/>
    <w:rsid w:val="007802DC"/>
    <w:rsid w:val="007940F3"/>
    <w:rsid w:val="00796129"/>
    <w:rsid w:val="007B23DD"/>
    <w:rsid w:val="007B3D40"/>
    <w:rsid w:val="007B64DF"/>
    <w:rsid w:val="007C54E5"/>
    <w:rsid w:val="007D01BD"/>
    <w:rsid w:val="007D08C4"/>
    <w:rsid w:val="007D1FC0"/>
    <w:rsid w:val="007E3B9A"/>
    <w:rsid w:val="007E3BF1"/>
    <w:rsid w:val="007E49B4"/>
    <w:rsid w:val="007E593C"/>
    <w:rsid w:val="007F3BAE"/>
    <w:rsid w:val="007F60A4"/>
    <w:rsid w:val="00804520"/>
    <w:rsid w:val="00806EBD"/>
    <w:rsid w:val="00810C03"/>
    <w:rsid w:val="008113FF"/>
    <w:rsid w:val="008118F9"/>
    <w:rsid w:val="0081257F"/>
    <w:rsid w:val="00816C6D"/>
    <w:rsid w:val="00817B6F"/>
    <w:rsid w:val="00821393"/>
    <w:rsid w:val="00826C3D"/>
    <w:rsid w:val="008371B7"/>
    <w:rsid w:val="0084195D"/>
    <w:rsid w:val="00847C8B"/>
    <w:rsid w:val="00860468"/>
    <w:rsid w:val="00866F0E"/>
    <w:rsid w:val="00870407"/>
    <w:rsid w:val="00873EE8"/>
    <w:rsid w:val="00880391"/>
    <w:rsid w:val="00882FFC"/>
    <w:rsid w:val="00884B02"/>
    <w:rsid w:val="008A04FD"/>
    <w:rsid w:val="008A1365"/>
    <w:rsid w:val="008A1CAA"/>
    <w:rsid w:val="008A3552"/>
    <w:rsid w:val="008A5162"/>
    <w:rsid w:val="008D6991"/>
    <w:rsid w:val="008E7430"/>
    <w:rsid w:val="008E7C3B"/>
    <w:rsid w:val="008F07B5"/>
    <w:rsid w:val="008F3FF7"/>
    <w:rsid w:val="008F57D3"/>
    <w:rsid w:val="008F5E8E"/>
    <w:rsid w:val="00901036"/>
    <w:rsid w:val="009057F7"/>
    <w:rsid w:val="00910CFA"/>
    <w:rsid w:val="00917869"/>
    <w:rsid w:val="00932D6F"/>
    <w:rsid w:val="009606F8"/>
    <w:rsid w:val="0096097E"/>
    <w:rsid w:val="00960E43"/>
    <w:rsid w:val="00976412"/>
    <w:rsid w:val="00983D6A"/>
    <w:rsid w:val="00985991"/>
    <w:rsid w:val="0098666E"/>
    <w:rsid w:val="009869A8"/>
    <w:rsid w:val="009A3ECA"/>
    <w:rsid w:val="009A7649"/>
    <w:rsid w:val="009B4714"/>
    <w:rsid w:val="009B7B89"/>
    <w:rsid w:val="009C3DD2"/>
    <w:rsid w:val="009E1B65"/>
    <w:rsid w:val="009E3566"/>
    <w:rsid w:val="009E565B"/>
    <w:rsid w:val="009F4A1D"/>
    <w:rsid w:val="009F51FB"/>
    <w:rsid w:val="009F784C"/>
    <w:rsid w:val="00A058FD"/>
    <w:rsid w:val="00A0764D"/>
    <w:rsid w:val="00A10E43"/>
    <w:rsid w:val="00A15196"/>
    <w:rsid w:val="00A24333"/>
    <w:rsid w:val="00A309EF"/>
    <w:rsid w:val="00A30FB4"/>
    <w:rsid w:val="00A36B2A"/>
    <w:rsid w:val="00A40F6E"/>
    <w:rsid w:val="00A503BB"/>
    <w:rsid w:val="00A52490"/>
    <w:rsid w:val="00A62941"/>
    <w:rsid w:val="00A728DC"/>
    <w:rsid w:val="00A804D7"/>
    <w:rsid w:val="00A859C8"/>
    <w:rsid w:val="00A917CE"/>
    <w:rsid w:val="00AA2312"/>
    <w:rsid w:val="00AC3837"/>
    <w:rsid w:val="00AD6875"/>
    <w:rsid w:val="00AE04D3"/>
    <w:rsid w:val="00AF03AE"/>
    <w:rsid w:val="00B0620D"/>
    <w:rsid w:val="00B06C02"/>
    <w:rsid w:val="00B06E55"/>
    <w:rsid w:val="00B13319"/>
    <w:rsid w:val="00B17ACF"/>
    <w:rsid w:val="00B2782C"/>
    <w:rsid w:val="00B31B5F"/>
    <w:rsid w:val="00B327F6"/>
    <w:rsid w:val="00B342EF"/>
    <w:rsid w:val="00B428AE"/>
    <w:rsid w:val="00B45501"/>
    <w:rsid w:val="00B65891"/>
    <w:rsid w:val="00B7074D"/>
    <w:rsid w:val="00B84DFC"/>
    <w:rsid w:val="00B90784"/>
    <w:rsid w:val="00BA1DCD"/>
    <w:rsid w:val="00BA6B03"/>
    <w:rsid w:val="00BA7E97"/>
    <w:rsid w:val="00BB77B9"/>
    <w:rsid w:val="00BC0984"/>
    <w:rsid w:val="00BD1006"/>
    <w:rsid w:val="00BD4CB9"/>
    <w:rsid w:val="00BD601A"/>
    <w:rsid w:val="00BE2164"/>
    <w:rsid w:val="00BF2985"/>
    <w:rsid w:val="00BF2F71"/>
    <w:rsid w:val="00BF4670"/>
    <w:rsid w:val="00C035F1"/>
    <w:rsid w:val="00C14371"/>
    <w:rsid w:val="00C169B5"/>
    <w:rsid w:val="00C27ECA"/>
    <w:rsid w:val="00C37C4B"/>
    <w:rsid w:val="00C4281C"/>
    <w:rsid w:val="00C433EC"/>
    <w:rsid w:val="00C50A9A"/>
    <w:rsid w:val="00C8557A"/>
    <w:rsid w:val="00C9762E"/>
    <w:rsid w:val="00CB021F"/>
    <w:rsid w:val="00CB2D96"/>
    <w:rsid w:val="00CB3B89"/>
    <w:rsid w:val="00CB5BB0"/>
    <w:rsid w:val="00CB7B0A"/>
    <w:rsid w:val="00CC4DD7"/>
    <w:rsid w:val="00CC6408"/>
    <w:rsid w:val="00CD094F"/>
    <w:rsid w:val="00CD5B8E"/>
    <w:rsid w:val="00CE2BBA"/>
    <w:rsid w:val="00CE4930"/>
    <w:rsid w:val="00CF07C1"/>
    <w:rsid w:val="00CF4CA7"/>
    <w:rsid w:val="00D0289C"/>
    <w:rsid w:val="00D14470"/>
    <w:rsid w:val="00D23406"/>
    <w:rsid w:val="00D23DFE"/>
    <w:rsid w:val="00D24BC3"/>
    <w:rsid w:val="00D35143"/>
    <w:rsid w:val="00D37255"/>
    <w:rsid w:val="00D45CB2"/>
    <w:rsid w:val="00D528AC"/>
    <w:rsid w:val="00D5308C"/>
    <w:rsid w:val="00D66459"/>
    <w:rsid w:val="00D6702B"/>
    <w:rsid w:val="00D70D1D"/>
    <w:rsid w:val="00D727D1"/>
    <w:rsid w:val="00DA6438"/>
    <w:rsid w:val="00DA7EB1"/>
    <w:rsid w:val="00DB22B0"/>
    <w:rsid w:val="00DC3D56"/>
    <w:rsid w:val="00DF312C"/>
    <w:rsid w:val="00DF721B"/>
    <w:rsid w:val="00DF78BB"/>
    <w:rsid w:val="00E01BD4"/>
    <w:rsid w:val="00E06BEB"/>
    <w:rsid w:val="00E14327"/>
    <w:rsid w:val="00E213DF"/>
    <w:rsid w:val="00E24A57"/>
    <w:rsid w:val="00E42042"/>
    <w:rsid w:val="00E47A4F"/>
    <w:rsid w:val="00E522C8"/>
    <w:rsid w:val="00E56AFE"/>
    <w:rsid w:val="00E60311"/>
    <w:rsid w:val="00E61DF8"/>
    <w:rsid w:val="00E628A7"/>
    <w:rsid w:val="00E62B67"/>
    <w:rsid w:val="00E63D8A"/>
    <w:rsid w:val="00E724AF"/>
    <w:rsid w:val="00E81900"/>
    <w:rsid w:val="00E8241B"/>
    <w:rsid w:val="00E84C67"/>
    <w:rsid w:val="00E93F50"/>
    <w:rsid w:val="00EA09A4"/>
    <w:rsid w:val="00EA1D02"/>
    <w:rsid w:val="00EA6794"/>
    <w:rsid w:val="00EB5845"/>
    <w:rsid w:val="00EC4CB9"/>
    <w:rsid w:val="00ED5D62"/>
    <w:rsid w:val="00EE13BD"/>
    <w:rsid w:val="00EE7D4F"/>
    <w:rsid w:val="00EF2E4C"/>
    <w:rsid w:val="00EF4AC7"/>
    <w:rsid w:val="00F02A51"/>
    <w:rsid w:val="00F1084A"/>
    <w:rsid w:val="00F3654D"/>
    <w:rsid w:val="00F4085C"/>
    <w:rsid w:val="00F41756"/>
    <w:rsid w:val="00F44F18"/>
    <w:rsid w:val="00F8024D"/>
    <w:rsid w:val="00F911E7"/>
    <w:rsid w:val="00F958FF"/>
    <w:rsid w:val="00F95A4E"/>
    <w:rsid w:val="00FB6D19"/>
    <w:rsid w:val="00FD1108"/>
    <w:rsid w:val="00FD5FCB"/>
    <w:rsid w:val="00FE5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217B4D66-39ED-4222-9B76-8D51C381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paragraph" w:styleId="berschrift4">
    <w:name w:val="heading 4"/>
    <w:basedOn w:val="Standard"/>
    <w:next w:val="Standard"/>
    <w:link w:val="berschrift4Zchn"/>
    <w:uiPriority w:val="9"/>
    <w:semiHidden/>
    <w:unhideWhenUsed/>
    <w:qFormat/>
    <w:rsid w:val="00AE04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Verzeichnis2">
    <w:name w:val="toc 2"/>
    <w:basedOn w:val="Standard"/>
    <w:next w:val="Standard"/>
    <w:autoRedefine/>
    <w:uiPriority w:val="39"/>
    <w:unhideWhenUsed/>
    <w:rsid w:val="006E363B"/>
    <w:pPr>
      <w:spacing w:after="100"/>
      <w:ind w:left="240"/>
    </w:pPr>
  </w:style>
  <w:style w:type="table" w:styleId="EinfacheTabelle1">
    <w:name w:val="Plain Table 1"/>
    <w:basedOn w:val="NormaleTabelle"/>
    <w:uiPriority w:val="59"/>
    <w:rsid w:val="00147C08"/>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character" w:customStyle="1" w:styleId="FooterChar">
    <w:name w:val="Footer Char"/>
    <w:basedOn w:val="Absatz-Standardschriftart"/>
    <w:uiPriority w:val="99"/>
    <w:rsid w:val="00D23406"/>
  </w:style>
  <w:style w:type="paragraph" w:styleId="Listenabsatz">
    <w:name w:val="List Paragraph"/>
    <w:basedOn w:val="Standard"/>
    <w:uiPriority w:val="34"/>
    <w:qFormat/>
    <w:rsid w:val="00A503BB"/>
    <w:pPr>
      <w:ind w:left="720"/>
      <w:contextualSpacing/>
    </w:pPr>
  </w:style>
  <w:style w:type="character" w:customStyle="1" w:styleId="Heading1Char">
    <w:name w:val="Heading 1 Char"/>
    <w:basedOn w:val="Absatz-Standardschriftart"/>
    <w:uiPriority w:val="9"/>
    <w:rsid w:val="006E3783"/>
    <w:rPr>
      <w:rFonts w:ascii="Arial" w:eastAsia="Arial" w:hAnsi="Arial" w:cs="Arial"/>
      <w:sz w:val="40"/>
      <w:szCs w:val="40"/>
    </w:rPr>
  </w:style>
  <w:style w:type="character" w:customStyle="1" w:styleId="berschrift4Zchn">
    <w:name w:val="Überschrift 4 Zchn"/>
    <w:basedOn w:val="Absatz-Standardschriftart"/>
    <w:link w:val="berschrift4"/>
    <w:uiPriority w:val="9"/>
    <w:semiHidden/>
    <w:rsid w:val="00AE04D3"/>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897">
      <w:bodyDiv w:val="1"/>
      <w:marLeft w:val="0"/>
      <w:marRight w:val="0"/>
      <w:marTop w:val="0"/>
      <w:marBottom w:val="0"/>
      <w:divBdr>
        <w:top w:val="none" w:sz="0" w:space="0" w:color="auto"/>
        <w:left w:val="none" w:sz="0" w:space="0" w:color="auto"/>
        <w:bottom w:val="none" w:sz="0" w:space="0" w:color="auto"/>
        <w:right w:val="none" w:sz="0" w:space="0" w:color="auto"/>
      </w:divBdr>
    </w:div>
    <w:div w:id="415134548">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567228194">
      <w:bodyDiv w:val="1"/>
      <w:marLeft w:val="0"/>
      <w:marRight w:val="0"/>
      <w:marTop w:val="0"/>
      <w:marBottom w:val="0"/>
      <w:divBdr>
        <w:top w:val="none" w:sz="0" w:space="0" w:color="auto"/>
        <w:left w:val="none" w:sz="0" w:space="0" w:color="auto"/>
        <w:bottom w:val="none" w:sz="0" w:space="0" w:color="auto"/>
        <w:right w:val="none" w:sz="0" w:space="0" w:color="auto"/>
      </w:divBdr>
    </w:div>
    <w:div w:id="803698664">
      <w:bodyDiv w:val="1"/>
      <w:marLeft w:val="0"/>
      <w:marRight w:val="0"/>
      <w:marTop w:val="0"/>
      <w:marBottom w:val="0"/>
      <w:divBdr>
        <w:top w:val="none" w:sz="0" w:space="0" w:color="auto"/>
        <w:left w:val="none" w:sz="0" w:space="0" w:color="auto"/>
        <w:bottom w:val="none" w:sz="0" w:space="0" w:color="auto"/>
        <w:right w:val="none" w:sz="0" w:space="0" w:color="auto"/>
      </w:divBdr>
    </w:div>
    <w:div w:id="10267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738-0BC1-4CF7-B07F-6B44337B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2979</Words>
  <Characters>18770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Marius Henrich</cp:lastModifiedBy>
  <cp:revision>238</cp:revision>
  <cp:lastPrinted>2023-03-06T14:41:00Z</cp:lastPrinted>
  <dcterms:created xsi:type="dcterms:W3CDTF">2021-05-22T11:44:00Z</dcterms:created>
  <dcterms:modified xsi:type="dcterms:W3CDTF">2023-03-06T14:41:00Z</dcterms:modified>
</cp:coreProperties>
</file>